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69" w:rsidRDefault="009E4469" w:rsidP="00D568C0">
      <w:pPr>
        <w:pStyle w:val="c0"/>
        <w:shd w:val="clear" w:color="auto" w:fill="FFFFFF"/>
        <w:spacing w:before="0" w:beforeAutospacing="0" w:after="0" w:afterAutospacing="0"/>
        <w:jc w:val="center"/>
        <w:rPr>
          <w:b/>
          <w:iCs/>
          <w:sz w:val="28"/>
          <w:szCs w:val="28"/>
        </w:rPr>
      </w:pPr>
    </w:p>
    <w:p w:rsidR="009E4469" w:rsidRDefault="009E4469" w:rsidP="00D568C0">
      <w:pPr>
        <w:pStyle w:val="c0"/>
        <w:shd w:val="clear" w:color="auto" w:fill="FFFFFF"/>
        <w:spacing w:before="0" w:beforeAutospacing="0" w:after="0" w:afterAutospacing="0"/>
        <w:jc w:val="center"/>
        <w:rPr>
          <w:b/>
          <w:iCs/>
          <w:sz w:val="28"/>
          <w:szCs w:val="28"/>
        </w:rPr>
      </w:pPr>
      <w:r w:rsidRPr="00D568C0">
        <w:rPr>
          <w:b/>
          <w:iCs/>
          <w:sz w:val="28"/>
          <w:szCs w:val="28"/>
        </w:rPr>
        <w:t>Развитие и обучение детей в Древней Руси.</w:t>
      </w:r>
    </w:p>
    <w:p w:rsidR="009E4469" w:rsidRDefault="009E4469" w:rsidP="00D568C0">
      <w:pPr>
        <w:pStyle w:val="c0"/>
        <w:shd w:val="clear" w:color="auto" w:fill="FFFFFF"/>
        <w:spacing w:before="0" w:beforeAutospacing="0" w:after="0" w:afterAutospacing="0"/>
        <w:ind w:left="-900" w:firstLine="900"/>
        <w:jc w:val="both"/>
        <w:rPr>
          <w:rStyle w:val="c3"/>
          <w:b/>
          <w:iCs/>
          <w:sz w:val="28"/>
          <w:szCs w:val="28"/>
        </w:rPr>
      </w:pPr>
      <w:r w:rsidRPr="00D568C0">
        <w:rPr>
          <w:b/>
          <w:iCs/>
          <w:sz w:val="28"/>
          <w:szCs w:val="28"/>
        </w:rPr>
        <w:br/>
      </w:r>
      <w:r w:rsidRPr="00D568C0">
        <w:rPr>
          <w:iCs/>
          <w:sz w:val="28"/>
          <w:szCs w:val="28"/>
        </w:rPr>
        <w:t>С 8 века родители перестали отдавать своих детей чужим людям. С этого времени можно говорить о появлении воспитательной функции в семье. Семейное воспитание в этот период строилось на основе народных традиций. Методы и приемы семейного воспитания были достаточно разнообразны, что нашло отражение в народных песнях, сказках, притчах, былинах, загадках, считалках, потешках, колыбельных песен. В них раскрывались лучшие черты славянского народного характера: уважение к старшим, доброта, сила духа, смелость, трудолюбие, взаимопомощь. Они отражали богатую и самобытную историю славянского народа, укрепляя и сопровождая ее с первых лет жизни. Позже появились институт «мастеров грамоты» — одиночек и школы «мастеров грамоты». Мастера грамоты были главными лицами народного просвещения и подготовки духовенства, сделавшие промысел из обучения грамоте. Как правило, они основывали школы: в семье, в домах учителей, при монастырях и церквах. Создание учебных заведений началось, собственно, после Крещения Руси. Летопись под 988 годом указывает, что князь Владимир после крещения киевлян начал строить церкви, назначать священников, собирать детей знатных лиц на учение, где обучались дети бояр и дружинников была открыта в Киеве в 988 г. Родители отдавали своих детей в школы очень неохотно, не желая отступать от старых языческих традиций и просто отрывать от семьи помощников. Тем не менее, школьное дело на Руси развивалось. Первые училища – дворцовая школа князя Владимира в Киеве и школа Ярослава Мудрого в Новгороде – относятся к 11 веку. В 12-13 веках сформировалась сеть монастырских школ в Смоленске, Владимире, Ростове Великом, Нижнем Новгороде. Смоленский князь Роман Ростиславович организовал ряд школ. Галицкий князь Ярослав заводил училища и предписывал монахам обучать детей в монастырях. Дети простых людей чаще всего воспитывались в семье. Их учили сельскохозяйственному труду, домашним работам; отдавали к мастерам учиться какому-либо ремеслу; у них существовал особый «кодекс чести». Мастер, например, не имел права утаить что-либо из секретов мастерства от ученика, не должен был скрывать, преуменьшать талант ученика, если он превосходил его собственный. Такие законы существовали, к примеру, в артелях иконописцев. Некоторых детей наряду с ремеслом обучали и чтению и письму, церковному пению «мастера грамоты» из духовенства. В педагогической литературе того времени содержатся советы о воспитании у детей благочестия, о почитании родителей и старших, советы родителям, как обеспечить физический рост и здоровье, нравственное и умственное развитие детей, держать их в строгости, применять в случае непослушания телесные наказания, воспитывать строго, но и ласково. Умный государственный деятель Владимир Мономах давал своим детям советы, как жить, призывал их любить родину, защищать ее от врагов, быть деятельными, трудолюбивыми, храбрыми. Он указывал на необходимость воспитывать в детях мужество, отвагу и в то же время быть гуманными, отзывчивыми к людям, быть защитниками сирот и вдов, не давать сильным губить человека, к старым быть почтительными, к сверстникам — приветливыми. Богу надо угождать не отшельничеством, не монашеством, не постом, а добрыми делами. Обращаясь к людям, Владимир Мономах советовал им учиться, ссылаясь на своего отца, который знал иностранные языки. Свои советы он давал всем, кто «примет в сердце свое грамотицу». Христианство значительно повлияла на общее распространение знаний и грамотности. Священнослужители, выполняя Божию волю, активно влияли на эти процессы. Так, святой митрополит Киевский Михаил благословлял учителей и давал наставления, как правильно вести обучение. В Новгороде, Смоленске и других городах были организованы школы и училища при кафедрах епископов для обучения детей грамоте. Постепенно в разных городах Руси священники стали обучать грамоте при церквях, школах и училищах детей всех сословий. Со временем не только священники, но и люди нецерковного звания - «мастера грамоты» - начали обучать детей. Мальчики получали образование у священников или «мастеров», женское образование было сосредоточено преимущественно при женских монастырях. В конце XI века в одном из женских монастырей Киева было создано женское училище, где девочек обучали чтению, письму, пению и швейному делу. Ярослав Мудрый открывал школы не только в Киеве, но и в Новгороде, Суздале, Владимире, Муроме, Ростове и др. Цель обучения в школах освоение книжной мудрости. Необходимо отметить, что школы «ученья книжного» представляли собой повышенную по сравнению с простым обучением грамоте ступень образования. В них особое внимание отводилось тривиуму, включавшему грамматику, риторику и диалектику, что было характерно для школ этого типа в Западной Европе того времени.</w:t>
      </w:r>
    </w:p>
    <w:p w:rsidR="009E4469" w:rsidRPr="0019642D" w:rsidRDefault="009E4469" w:rsidP="007A0AEA">
      <w:pPr>
        <w:pStyle w:val="c0"/>
        <w:shd w:val="clear" w:color="auto" w:fill="FFFFFF"/>
        <w:spacing w:before="0" w:beforeAutospacing="0" w:after="0" w:afterAutospacing="0"/>
        <w:rPr>
          <w:rStyle w:val="c3"/>
          <w:b/>
          <w:iCs/>
          <w:sz w:val="28"/>
          <w:szCs w:val="28"/>
        </w:rPr>
      </w:pPr>
    </w:p>
    <w:p w:rsidR="009E4469" w:rsidRPr="0019642D" w:rsidRDefault="009E4469" w:rsidP="0019642D">
      <w:pPr>
        <w:jc w:val="both"/>
        <w:rPr>
          <w:rFonts w:ascii="Times New Roman" w:hAnsi="Times New Roman"/>
          <w:sz w:val="28"/>
          <w:szCs w:val="28"/>
        </w:rPr>
      </w:pPr>
    </w:p>
    <w:sectPr w:rsidR="009E4469" w:rsidRPr="0019642D" w:rsidSect="009B09E2">
      <w:pgSz w:w="11906" w:h="16838"/>
      <w:pgMar w:top="18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5A97"/>
    <w:multiLevelType w:val="hybridMultilevel"/>
    <w:tmpl w:val="4B08D282"/>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F74C7"/>
    <w:multiLevelType w:val="hybridMultilevel"/>
    <w:tmpl w:val="A8FC4B96"/>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A019E"/>
    <w:multiLevelType w:val="hybridMultilevel"/>
    <w:tmpl w:val="61DEE5D6"/>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194A4A"/>
    <w:multiLevelType w:val="hybridMultilevel"/>
    <w:tmpl w:val="738A19CE"/>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731"/>
    <w:rsid w:val="0006280B"/>
    <w:rsid w:val="00140480"/>
    <w:rsid w:val="0019642D"/>
    <w:rsid w:val="00256542"/>
    <w:rsid w:val="00406CE6"/>
    <w:rsid w:val="005B055B"/>
    <w:rsid w:val="005C65C6"/>
    <w:rsid w:val="006655CE"/>
    <w:rsid w:val="006A7526"/>
    <w:rsid w:val="00765425"/>
    <w:rsid w:val="007A0AEA"/>
    <w:rsid w:val="007F2B30"/>
    <w:rsid w:val="009B09E2"/>
    <w:rsid w:val="009E4469"/>
    <w:rsid w:val="00A6247E"/>
    <w:rsid w:val="00AC0698"/>
    <w:rsid w:val="00B83D3F"/>
    <w:rsid w:val="00BF7731"/>
    <w:rsid w:val="00CD23A6"/>
    <w:rsid w:val="00D568C0"/>
    <w:rsid w:val="00E620B8"/>
    <w:rsid w:val="00EA5B61"/>
    <w:rsid w:val="00F931B0"/>
    <w:rsid w:val="00FC06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3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uiPriority w:val="99"/>
    <w:rsid w:val="007654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765425"/>
    <w:rPr>
      <w:rFonts w:cs="Times New Roman"/>
    </w:rPr>
  </w:style>
  <w:style w:type="paragraph" w:styleId="NormalWeb">
    <w:name w:val="Normal (Web)"/>
    <w:basedOn w:val="Normal"/>
    <w:uiPriority w:val="99"/>
    <w:rsid w:val="00B83D3F"/>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83D3F"/>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91510560">
      <w:marLeft w:val="0"/>
      <w:marRight w:val="0"/>
      <w:marTop w:val="0"/>
      <w:marBottom w:val="0"/>
      <w:divBdr>
        <w:top w:val="none" w:sz="0" w:space="0" w:color="auto"/>
        <w:left w:val="none" w:sz="0" w:space="0" w:color="auto"/>
        <w:bottom w:val="none" w:sz="0" w:space="0" w:color="auto"/>
        <w:right w:val="none" w:sz="0" w:space="0" w:color="auto"/>
      </w:divBdr>
    </w:div>
    <w:div w:id="1791510561">
      <w:marLeft w:val="0"/>
      <w:marRight w:val="0"/>
      <w:marTop w:val="0"/>
      <w:marBottom w:val="0"/>
      <w:divBdr>
        <w:top w:val="none" w:sz="0" w:space="0" w:color="auto"/>
        <w:left w:val="none" w:sz="0" w:space="0" w:color="auto"/>
        <w:bottom w:val="none" w:sz="0" w:space="0" w:color="auto"/>
        <w:right w:val="none" w:sz="0" w:space="0" w:color="auto"/>
      </w:divBdr>
    </w:div>
    <w:div w:id="1791510563">
      <w:marLeft w:val="0"/>
      <w:marRight w:val="0"/>
      <w:marTop w:val="0"/>
      <w:marBottom w:val="0"/>
      <w:divBdr>
        <w:top w:val="none" w:sz="0" w:space="0" w:color="auto"/>
        <w:left w:val="none" w:sz="0" w:space="0" w:color="auto"/>
        <w:bottom w:val="none" w:sz="0" w:space="0" w:color="auto"/>
        <w:right w:val="none" w:sz="0" w:space="0" w:color="auto"/>
      </w:divBdr>
      <w:divsChild>
        <w:div w:id="1791510564">
          <w:marLeft w:val="750"/>
          <w:marRight w:val="0"/>
          <w:marTop w:val="0"/>
          <w:marBottom w:val="0"/>
          <w:divBdr>
            <w:top w:val="none" w:sz="0" w:space="0" w:color="auto"/>
            <w:left w:val="none" w:sz="0" w:space="0" w:color="auto"/>
            <w:bottom w:val="none" w:sz="0" w:space="0" w:color="auto"/>
            <w:right w:val="none" w:sz="0" w:space="0" w:color="auto"/>
          </w:divBdr>
        </w:div>
      </w:divsChild>
    </w:div>
    <w:div w:id="1791510565">
      <w:marLeft w:val="0"/>
      <w:marRight w:val="0"/>
      <w:marTop w:val="0"/>
      <w:marBottom w:val="0"/>
      <w:divBdr>
        <w:top w:val="none" w:sz="0" w:space="0" w:color="auto"/>
        <w:left w:val="none" w:sz="0" w:space="0" w:color="auto"/>
        <w:bottom w:val="none" w:sz="0" w:space="0" w:color="auto"/>
        <w:right w:val="none" w:sz="0" w:space="0" w:color="auto"/>
      </w:divBdr>
      <w:divsChild>
        <w:div w:id="1791510562">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712</Words>
  <Characters>4061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Нетрадиционные техники рисования в ДОУ</dc:title>
  <dc:subject/>
  <dc:creator>admin</dc:creator>
  <cp:keywords/>
  <dc:description/>
  <cp:lastModifiedBy>79235</cp:lastModifiedBy>
  <cp:revision>2</cp:revision>
  <cp:lastPrinted>2017-11-13T09:30:00Z</cp:lastPrinted>
  <dcterms:created xsi:type="dcterms:W3CDTF">2024-03-31T06:59:00Z</dcterms:created>
  <dcterms:modified xsi:type="dcterms:W3CDTF">2024-03-31T06:59:00Z</dcterms:modified>
</cp:coreProperties>
</file>