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2" w:rsidRDefault="00EB7AE2" w:rsidP="00674605">
      <w:pPr>
        <w:rPr>
          <w:rFonts w:ascii="Times New Roman" w:hAnsi="Times New Roman" w:cs="Times New Roman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Pr="00BA08E6" w:rsidRDefault="00D717AB" w:rsidP="00674605">
      <w:pPr>
        <w:rPr>
          <w:rFonts w:ascii="Times New Roman" w:hAnsi="Times New Roman" w:cs="Times New Roman"/>
          <w:sz w:val="28"/>
          <w:lang w:val="en-US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Pr="009E337B" w:rsidRDefault="00D717AB" w:rsidP="00D717AB">
      <w:pPr>
        <w:jc w:val="center"/>
        <w:rPr>
          <w:rFonts w:ascii="Times New Roman" w:hAnsi="Times New Roman" w:cs="Times New Roman"/>
          <w:i/>
          <w:color w:val="002060"/>
          <w:sz w:val="52"/>
        </w:rPr>
      </w:pPr>
      <w:r w:rsidRPr="009E337B">
        <w:rPr>
          <w:rFonts w:ascii="Times New Roman" w:hAnsi="Times New Roman" w:cs="Times New Roman"/>
          <w:i/>
          <w:color w:val="002060"/>
          <w:sz w:val="52"/>
        </w:rPr>
        <w:t>Консультация для родителей:</w:t>
      </w:r>
    </w:p>
    <w:p w:rsidR="00D717AB" w:rsidRPr="009E337B" w:rsidRDefault="00D717AB" w:rsidP="00D717AB">
      <w:pPr>
        <w:jc w:val="center"/>
        <w:rPr>
          <w:rFonts w:ascii="Times New Roman" w:hAnsi="Times New Roman" w:cs="Times New Roman"/>
          <w:b/>
          <w:i/>
          <w:color w:val="002060"/>
          <w:sz w:val="72"/>
        </w:rPr>
      </w:pPr>
      <w:r w:rsidRPr="009E337B">
        <w:rPr>
          <w:rFonts w:ascii="Times New Roman" w:hAnsi="Times New Roman" w:cs="Times New Roman"/>
          <w:b/>
          <w:i/>
          <w:color w:val="002060"/>
          <w:sz w:val="72"/>
        </w:rPr>
        <w:t>«Речь взрослых – образец для подражания»</w:t>
      </w:r>
    </w:p>
    <w:p w:rsidR="00D717AB" w:rsidRPr="00D717AB" w:rsidRDefault="00D717AB" w:rsidP="00D717AB">
      <w:pPr>
        <w:jc w:val="center"/>
        <w:rPr>
          <w:rFonts w:ascii="Times New Roman" w:hAnsi="Times New Roman" w:cs="Times New Roman"/>
          <w:sz w:val="40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Default="00BA08E6" w:rsidP="006746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sz w:val="28"/>
        </w:rPr>
      </w:pPr>
    </w:p>
    <w:p w:rsidR="009E337B" w:rsidRPr="00BA08E6" w:rsidRDefault="009E337B" w:rsidP="00674605">
      <w:pPr>
        <w:rPr>
          <w:rFonts w:ascii="Times New Roman" w:hAnsi="Times New Roman" w:cs="Times New Roman"/>
          <w:sz w:val="28"/>
        </w:rPr>
      </w:pPr>
    </w:p>
    <w:p w:rsidR="009E337B" w:rsidRPr="00BA08E6" w:rsidRDefault="009E337B" w:rsidP="00674605">
      <w:pPr>
        <w:rPr>
          <w:rFonts w:ascii="Times New Roman" w:hAnsi="Times New Roman" w:cs="Times New Roman"/>
          <w:sz w:val="28"/>
        </w:rPr>
      </w:pPr>
    </w:p>
    <w:p w:rsidR="00BA08E6" w:rsidRPr="00BA08E6" w:rsidRDefault="00BA08E6" w:rsidP="00674605">
      <w:pPr>
        <w:rPr>
          <w:rFonts w:ascii="Times New Roman" w:hAnsi="Times New Roman" w:cs="Times New Roman"/>
          <w:color w:val="002060"/>
          <w:sz w:val="28"/>
        </w:rPr>
      </w:pPr>
      <w:bookmarkStart w:id="0" w:name="_GoBack"/>
      <w:bookmarkEnd w:id="0"/>
    </w:p>
    <w:p w:rsidR="00BA08E6" w:rsidRPr="00BA08E6" w:rsidRDefault="00BA08E6" w:rsidP="00674605">
      <w:pPr>
        <w:rPr>
          <w:rFonts w:ascii="Times New Roman" w:hAnsi="Times New Roman" w:cs="Times New Roman"/>
          <w:color w:val="002060"/>
          <w:sz w:val="28"/>
        </w:rPr>
      </w:pPr>
    </w:p>
    <w:p w:rsidR="00BA08E6" w:rsidRPr="00BA08E6" w:rsidRDefault="00BA08E6" w:rsidP="00674605">
      <w:pPr>
        <w:rPr>
          <w:rFonts w:ascii="Times New Roman" w:hAnsi="Times New Roman" w:cs="Times New Roman"/>
          <w:color w:val="002060"/>
          <w:sz w:val="28"/>
        </w:rPr>
      </w:pPr>
    </w:p>
    <w:p w:rsidR="00BA08E6" w:rsidRPr="00BA08E6" w:rsidRDefault="00BA08E6" w:rsidP="00674605">
      <w:pPr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 xml:space="preserve">                                       </w:t>
      </w:r>
    </w:p>
    <w:p w:rsidR="00674605" w:rsidRPr="00EB7AE2" w:rsidRDefault="00674605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lastRenderedPageBreak/>
        <w:t xml:space="preserve">У детей довольно часто встречаются различные нарушения речи, и некоторые из них обусловлены неправильной речью окружающих. </w:t>
      </w:r>
    </w:p>
    <w:p w:rsidR="00674605" w:rsidRPr="00EB7AE2" w:rsidRDefault="00674605" w:rsidP="00EB7AE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</w:rPr>
      </w:pPr>
      <w:r w:rsidRPr="00EB7AE2">
        <w:rPr>
          <w:rFonts w:ascii="Times New Roman" w:hAnsi="Times New Roman" w:cs="Times New Roman"/>
          <w:b/>
          <w:color w:val="002060"/>
          <w:sz w:val="28"/>
        </w:rPr>
        <w:t>Известно, что ребёнок учится говорить, подражая взрослым, однако дети перенимают не только произношение, но и несовершенство речи.</w:t>
      </w:r>
    </w:p>
    <w:p w:rsidR="00674605" w:rsidRPr="009E337B" w:rsidRDefault="00674605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Поэтому речь окружающих взрослых должна быть правильной, чтобы не спровоцировать появление у малыша тех или иных дефектов.</w:t>
      </w:r>
    </w:p>
    <w:p w:rsidR="00EB7AE2" w:rsidRPr="009E337B" w:rsidRDefault="00EB7AE2" w:rsidP="00674605">
      <w:pPr>
        <w:rPr>
          <w:rFonts w:ascii="Times New Roman" w:hAnsi="Times New Roman" w:cs="Times New Roman"/>
          <w:color w:val="002060"/>
          <w:sz w:val="28"/>
        </w:rPr>
      </w:pPr>
    </w:p>
    <w:p w:rsidR="00EB7AE2" w:rsidRPr="00EB7AE2" w:rsidRDefault="00EB7AE2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38735</wp:posOffset>
            </wp:positionV>
            <wp:extent cx="2886075" cy="2163445"/>
            <wp:effectExtent l="0" t="0" r="9525" b="8255"/>
            <wp:wrapSquare wrapText="bothSides"/>
            <wp:docPr id="2" name="Рисунок 2" descr="http://www.ds3raduga.ru/attachments/Image/dlya-vas-roditeli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3raduga.ru/attachments/Image/dlya-vas-roditeli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605" w:rsidRPr="00EB7AE2">
        <w:rPr>
          <w:rFonts w:ascii="Times New Roman" w:hAnsi="Times New Roman" w:cs="Times New Roman"/>
          <w:color w:val="002060"/>
          <w:sz w:val="28"/>
        </w:rPr>
        <w:t>Малыш учится говорить благодаря слуху и способности к подражанию. Известно, что ребенок дошкольного возраста легко подражает неправильное произношение взрослых, принимает местный говор, диалектизмы. Причинами ошибок в речи взрослых является влияние диалектного окружения и неумение отличать звуковую норму.</w:t>
      </w:r>
    </w:p>
    <w:p w:rsidR="00674605" w:rsidRPr="009E337B" w:rsidRDefault="00674605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b/>
          <w:color w:val="002060"/>
          <w:sz w:val="28"/>
        </w:rPr>
        <w:t xml:space="preserve">    Яркая, выразительная</w:t>
      </w:r>
      <w:r w:rsidRPr="00EB7AE2">
        <w:rPr>
          <w:rFonts w:ascii="Times New Roman" w:hAnsi="Times New Roman" w:cs="Times New Roman"/>
          <w:color w:val="002060"/>
          <w:sz w:val="28"/>
        </w:rPr>
        <w:t xml:space="preserve"> речь взрослых привлекает внимание детей, облегчает понимание ее и запоминание. Сухая, монотонная речь не должна быть образцом для подражания. Выразительность обеспечивается интонацией, придает языку мелодичности. </w:t>
      </w:r>
      <w:r w:rsidRPr="00EB7AE2">
        <w:rPr>
          <w:rFonts w:ascii="Times New Roman" w:hAnsi="Times New Roman" w:cs="Times New Roman"/>
          <w:b/>
          <w:color w:val="002060"/>
          <w:sz w:val="28"/>
        </w:rPr>
        <w:t>Интонация</w:t>
      </w:r>
      <w:r w:rsidRPr="00EB7AE2">
        <w:rPr>
          <w:rFonts w:ascii="Times New Roman" w:hAnsi="Times New Roman" w:cs="Times New Roman"/>
          <w:color w:val="002060"/>
          <w:sz w:val="28"/>
        </w:rPr>
        <w:t>-это умение регулировать силу голоса, пользоваться логическим ударением, паузами, темпом речи</w:t>
      </w:r>
      <w:r w:rsidRPr="00EB7AE2">
        <w:rPr>
          <w:rFonts w:ascii="Times New Roman" w:hAnsi="Times New Roman" w:cs="Times New Roman"/>
          <w:b/>
          <w:color w:val="002060"/>
          <w:sz w:val="28"/>
        </w:rPr>
        <w:t xml:space="preserve">. Громкая, </w:t>
      </w:r>
      <w:proofErr w:type="gramStart"/>
      <w:r w:rsidRPr="00EB7AE2">
        <w:rPr>
          <w:rFonts w:ascii="Times New Roman" w:hAnsi="Times New Roman" w:cs="Times New Roman"/>
          <w:b/>
          <w:color w:val="002060"/>
          <w:sz w:val="28"/>
        </w:rPr>
        <w:t>крикливая</w:t>
      </w:r>
      <w:proofErr w:type="gramEnd"/>
      <w:r w:rsidRPr="00EB7AE2">
        <w:rPr>
          <w:rFonts w:ascii="Times New Roman" w:hAnsi="Times New Roman" w:cs="Times New Roman"/>
          <w:color w:val="002060"/>
          <w:sz w:val="28"/>
        </w:rPr>
        <w:t xml:space="preserve"> речь вызывает у дошкольников безразличное отношение к ее содержанию, раздражительность в поведении. Ребенок пытается ответить родителям таким же тоном и это придает языку оттенок грубости.</w:t>
      </w:r>
    </w:p>
    <w:p w:rsidR="00674605" w:rsidRPr="00EB7AE2" w:rsidRDefault="00674605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 xml:space="preserve">Следует соблюдать соответствующий </w:t>
      </w:r>
      <w:r w:rsidRPr="00EB7AE2">
        <w:rPr>
          <w:rFonts w:ascii="Times New Roman" w:hAnsi="Times New Roman" w:cs="Times New Roman"/>
          <w:b/>
          <w:color w:val="002060"/>
          <w:sz w:val="28"/>
        </w:rPr>
        <w:t>темп</w:t>
      </w:r>
      <w:r w:rsidRPr="00EB7AE2">
        <w:rPr>
          <w:rFonts w:ascii="Times New Roman" w:hAnsi="Times New Roman" w:cs="Times New Roman"/>
          <w:color w:val="002060"/>
          <w:sz w:val="28"/>
        </w:rPr>
        <w:t xml:space="preserve"> </w:t>
      </w:r>
      <w:r w:rsidRPr="00EB7AE2">
        <w:rPr>
          <w:rFonts w:ascii="Times New Roman" w:hAnsi="Times New Roman" w:cs="Times New Roman"/>
          <w:b/>
          <w:color w:val="002060"/>
          <w:sz w:val="28"/>
        </w:rPr>
        <w:t>речи</w:t>
      </w:r>
      <w:r w:rsidRPr="00EB7AE2">
        <w:rPr>
          <w:rFonts w:ascii="Times New Roman" w:hAnsi="Times New Roman" w:cs="Times New Roman"/>
          <w:color w:val="002060"/>
          <w:sz w:val="28"/>
        </w:rPr>
        <w:t>. Не разговаривайте с детьми быстрым темпом, поскольку следить за таким языком родителей детям трудно, они отвлекаются, утомляются слушать, так воспитывается невнимательность к слову. Кроме того, когда ребенок подражает быстрому темпу речи родителей, у него может возникнуть заикание.</w:t>
      </w:r>
    </w:p>
    <w:p w:rsidR="00EB7AE2" w:rsidRPr="009E337B" w:rsidRDefault="00EB7AE2" w:rsidP="00674605">
      <w:pPr>
        <w:rPr>
          <w:rFonts w:ascii="Times New Roman" w:hAnsi="Times New Roman" w:cs="Times New Roman"/>
          <w:color w:val="002060"/>
          <w:sz w:val="28"/>
        </w:rPr>
      </w:pPr>
    </w:p>
    <w:p w:rsidR="00EB7AE2" w:rsidRPr="009E337B" w:rsidRDefault="00EB7AE2" w:rsidP="00674605">
      <w:pPr>
        <w:rPr>
          <w:rFonts w:ascii="Times New Roman" w:hAnsi="Times New Roman" w:cs="Times New Roman"/>
          <w:color w:val="002060"/>
          <w:sz w:val="28"/>
        </w:rPr>
      </w:pPr>
    </w:p>
    <w:p w:rsidR="00EB7AE2" w:rsidRPr="009E337B" w:rsidRDefault="00EB7AE2" w:rsidP="00674605">
      <w:pPr>
        <w:rPr>
          <w:rFonts w:ascii="Times New Roman" w:hAnsi="Times New Roman" w:cs="Times New Roman"/>
          <w:color w:val="002060"/>
          <w:sz w:val="28"/>
        </w:rPr>
      </w:pPr>
    </w:p>
    <w:p w:rsidR="00EB7AE2" w:rsidRPr="00EB7AE2" w:rsidRDefault="00EB7AE2" w:rsidP="00674605">
      <w:pPr>
        <w:rPr>
          <w:rFonts w:ascii="Times New Roman" w:hAnsi="Times New Roman" w:cs="Times New Roman"/>
          <w:color w:val="002060"/>
          <w:sz w:val="28"/>
        </w:rPr>
      </w:pPr>
      <w:r w:rsidRPr="00D717AB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1070610</wp:posOffset>
            </wp:positionV>
            <wp:extent cx="2667000" cy="1819275"/>
            <wp:effectExtent l="0" t="0" r="0" b="9525"/>
            <wp:wrapSquare wrapText="bothSides"/>
            <wp:docPr id="1" name="Рисунок 1" descr="http://www.dom-s.org/images/pictures/image_big_124887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m-s.org/images/pictures/image_big_1248874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605" w:rsidRPr="00D717AB">
        <w:rPr>
          <w:rFonts w:ascii="Times New Roman" w:hAnsi="Times New Roman" w:cs="Times New Roman"/>
          <w:b/>
          <w:color w:val="002060"/>
          <w:sz w:val="28"/>
        </w:rPr>
        <w:t>Речь родителей должна быть орфографически и грамматически правильной, произношение звуков должна быть четким</w:t>
      </w:r>
      <w:r w:rsidR="00674605" w:rsidRPr="00EB7AE2">
        <w:rPr>
          <w:rFonts w:ascii="Times New Roman" w:hAnsi="Times New Roman" w:cs="Times New Roman"/>
          <w:color w:val="002060"/>
          <w:sz w:val="28"/>
        </w:rPr>
        <w:t>. Ребенок быстрее научится говорить правильно, когда слышит вокруг себя правильный, литературный язык.</w:t>
      </w:r>
    </w:p>
    <w:p w:rsidR="00674605" w:rsidRPr="00EB7AE2" w:rsidRDefault="00674605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 xml:space="preserve">  Настоящим сокровищем родного языка являются произведения устного народного творчества-поговорки, загадки, скороговорки, стихи, сказки. Взрослым необходимо принимать точные выражения, народные жемчужины в живую разговорную речь, изучать с детьми народные произведения.</w:t>
      </w:r>
    </w:p>
    <w:p w:rsidR="00674605" w:rsidRPr="00EB7AE2" w:rsidRDefault="00674605" w:rsidP="00674605">
      <w:pPr>
        <w:rPr>
          <w:rFonts w:ascii="Times New Roman" w:hAnsi="Times New Roman" w:cs="Times New Roman"/>
          <w:color w:val="002060"/>
          <w:sz w:val="28"/>
        </w:rPr>
      </w:pPr>
    </w:p>
    <w:p w:rsidR="005605C9" w:rsidRPr="009E337B" w:rsidRDefault="00674605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 xml:space="preserve">   В развитии речи ребенка чрезвычайно важную роль играет </w:t>
      </w:r>
      <w:r w:rsidRPr="00D717AB">
        <w:rPr>
          <w:rFonts w:ascii="Times New Roman" w:hAnsi="Times New Roman" w:cs="Times New Roman"/>
          <w:b/>
          <w:color w:val="002060"/>
          <w:sz w:val="28"/>
        </w:rPr>
        <w:t>хороший слух.</w:t>
      </w:r>
      <w:r w:rsidRPr="00EB7AE2">
        <w:rPr>
          <w:rFonts w:ascii="Times New Roman" w:hAnsi="Times New Roman" w:cs="Times New Roman"/>
          <w:color w:val="002060"/>
          <w:sz w:val="28"/>
        </w:rPr>
        <w:t xml:space="preserve"> Пониженный слух является препятствием к пониманию речи окружающих, а это задерживает развитие речевой активности детей. Родители должны беречь слух ребенка, следить за состоянием слухового органа. Нельзя говорить над самым ухом ребенка, нецелесообразно и целовать в ушко малыша. Снижает слуховое внимание ребенка постоянный шум в комнате, громкое звучание радио, телевизор, громкие разговоры взрослых. Первым признаком пониженного слуха является отсутствие реакции ребенка на язык людей, которые его окружают. Родители должны постоянно заботиться о сохранении слуха ребенка, развивать слуховое внимание, наблюдательность.</w:t>
      </w:r>
    </w:p>
    <w:p w:rsidR="00674605" w:rsidRPr="00EB7AE2" w:rsidRDefault="00674605" w:rsidP="00674605">
      <w:p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Речь взрослого – основное орудие педагогического воздействия и одновременно образец для дошкольников.</w:t>
      </w:r>
    </w:p>
    <w:p w:rsidR="00674605" w:rsidRPr="00EB7AE2" w:rsidRDefault="00674605" w:rsidP="00674605">
      <w:pPr>
        <w:rPr>
          <w:rFonts w:ascii="Times New Roman" w:hAnsi="Times New Roman" w:cs="Times New Roman"/>
          <w:color w:val="002060"/>
          <w:sz w:val="28"/>
        </w:rPr>
      </w:pPr>
    </w:p>
    <w:p w:rsidR="00674605" w:rsidRPr="009E337B" w:rsidRDefault="00674605" w:rsidP="00674605">
      <w:pPr>
        <w:rPr>
          <w:rFonts w:ascii="Times New Roman" w:hAnsi="Times New Roman" w:cs="Times New Roman"/>
          <w:b/>
          <w:color w:val="002060"/>
          <w:sz w:val="28"/>
        </w:rPr>
      </w:pPr>
      <w:r w:rsidRPr="00EB7AE2">
        <w:rPr>
          <w:rFonts w:ascii="Times New Roman" w:hAnsi="Times New Roman" w:cs="Times New Roman"/>
          <w:b/>
          <w:color w:val="002060"/>
          <w:sz w:val="28"/>
        </w:rPr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</w:t>
      </w:r>
    </w:p>
    <w:p w:rsidR="00EB7AE2" w:rsidRPr="009E337B" w:rsidRDefault="00EB7AE2" w:rsidP="00674605">
      <w:pPr>
        <w:rPr>
          <w:rFonts w:ascii="Times New Roman" w:hAnsi="Times New Roman" w:cs="Times New Roman"/>
          <w:b/>
          <w:color w:val="002060"/>
          <w:sz w:val="28"/>
        </w:rPr>
      </w:pPr>
    </w:p>
    <w:p w:rsidR="00674605" w:rsidRPr="009E337B" w:rsidRDefault="00674605" w:rsidP="00674605">
      <w:pPr>
        <w:rPr>
          <w:rFonts w:ascii="Times New Roman" w:hAnsi="Times New Roman" w:cs="Times New Roman"/>
          <w:color w:val="002060"/>
          <w:sz w:val="28"/>
        </w:rPr>
      </w:pPr>
    </w:p>
    <w:p w:rsidR="00D717AB" w:rsidRDefault="00D717AB" w:rsidP="00674605">
      <w:pPr>
        <w:rPr>
          <w:rFonts w:ascii="Times New Roman" w:hAnsi="Times New Roman" w:cs="Times New Roman"/>
          <w:b/>
          <w:color w:val="002060"/>
          <w:sz w:val="28"/>
        </w:rPr>
      </w:pPr>
    </w:p>
    <w:p w:rsidR="00674605" w:rsidRPr="00EB7AE2" w:rsidRDefault="00674605" w:rsidP="00674605">
      <w:pPr>
        <w:rPr>
          <w:rFonts w:ascii="Times New Roman" w:hAnsi="Times New Roman" w:cs="Times New Roman"/>
          <w:b/>
          <w:color w:val="002060"/>
          <w:sz w:val="28"/>
        </w:rPr>
      </w:pPr>
      <w:r w:rsidRPr="00EB7AE2">
        <w:rPr>
          <w:rFonts w:ascii="Times New Roman" w:hAnsi="Times New Roman" w:cs="Times New Roman"/>
          <w:b/>
          <w:color w:val="002060"/>
          <w:sz w:val="28"/>
        </w:rPr>
        <w:lastRenderedPageBreak/>
        <w:t>Таким образом, общаясь с детьми, взрослый должен обратить внимание на следующее:</w:t>
      </w:r>
    </w:p>
    <w:p w:rsidR="00674605" w:rsidRPr="00EB7AE2" w:rsidRDefault="00674605" w:rsidP="00EB7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правильно произносить все звуки родного языка, устранять имеющие дефекты речи, то есть иметь хорошую дикцию;</w:t>
      </w:r>
    </w:p>
    <w:p w:rsidR="00674605" w:rsidRPr="00EB7AE2" w:rsidRDefault="00674605" w:rsidP="00EB7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использовать в своей речи правильное, литературное произношение слов;</w:t>
      </w:r>
    </w:p>
    <w:p w:rsidR="00674605" w:rsidRPr="00EB7AE2" w:rsidRDefault="00674605" w:rsidP="00EB7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 xml:space="preserve">стремиться </w:t>
      </w:r>
      <w:proofErr w:type="gramStart"/>
      <w:r w:rsidRPr="00EB7AE2">
        <w:rPr>
          <w:rFonts w:ascii="Times New Roman" w:hAnsi="Times New Roman" w:cs="Times New Roman"/>
          <w:color w:val="002060"/>
          <w:sz w:val="28"/>
        </w:rPr>
        <w:t>правильно</w:t>
      </w:r>
      <w:proofErr w:type="gramEnd"/>
      <w:r w:rsidRPr="00EB7AE2">
        <w:rPr>
          <w:rFonts w:ascii="Times New Roman" w:hAnsi="Times New Roman" w:cs="Times New Roman"/>
          <w:color w:val="002060"/>
          <w:sz w:val="28"/>
        </w:rPr>
        <w:t xml:space="preserve"> использовать интонационные средства выразительности с учетом содержания высказывания;</w:t>
      </w:r>
    </w:p>
    <w:p w:rsidR="00674605" w:rsidRPr="00EB7AE2" w:rsidRDefault="00674605" w:rsidP="00EB7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в общении с детьми пользоваться речью слегка замедленного темпа, умеренной громкостью голоса. Не допускать в разговоре с детьми повышенного тона, грубых выражений;</w:t>
      </w:r>
    </w:p>
    <w:p w:rsidR="00674605" w:rsidRPr="00EB7AE2" w:rsidRDefault="00674605" w:rsidP="00EB7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в общении с детьми, взрослый не должен загромождать свою речь непонятными словами, сложными оборотами, длинными фразами.</w:t>
      </w:r>
    </w:p>
    <w:p w:rsidR="00674605" w:rsidRPr="00EB7AE2" w:rsidRDefault="00674605" w:rsidP="00EB7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речь лучше воспринимается детьми, если она состоит из коротких фраз.</w:t>
      </w:r>
    </w:p>
    <w:p w:rsidR="00674605" w:rsidRPr="00EB7AE2" w:rsidRDefault="00674605" w:rsidP="00674605">
      <w:pPr>
        <w:pStyle w:val="a3"/>
        <w:rPr>
          <w:rFonts w:ascii="Times New Roman" w:hAnsi="Times New Roman" w:cs="Times New Roman"/>
          <w:color w:val="002060"/>
          <w:sz w:val="28"/>
        </w:rPr>
      </w:pPr>
    </w:p>
    <w:p w:rsidR="00674605" w:rsidRPr="00D717AB" w:rsidRDefault="00674605" w:rsidP="00674605">
      <w:pPr>
        <w:pStyle w:val="a3"/>
        <w:rPr>
          <w:rFonts w:ascii="Times New Roman" w:hAnsi="Times New Roman" w:cs="Times New Roman"/>
          <w:b/>
          <w:color w:val="002060"/>
          <w:sz w:val="28"/>
        </w:rPr>
      </w:pPr>
      <w:r w:rsidRPr="00D717AB">
        <w:rPr>
          <w:rFonts w:ascii="Times New Roman" w:hAnsi="Times New Roman" w:cs="Times New Roman"/>
          <w:b/>
          <w:color w:val="002060"/>
          <w:sz w:val="28"/>
        </w:rPr>
        <w:t>Так же при общении с детьми необходимо следовать некоторым психологическим принципам:</w:t>
      </w:r>
    </w:p>
    <w:p w:rsidR="00674605" w:rsidRPr="00EB7AE2" w:rsidRDefault="00674605" w:rsidP="00674605">
      <w:pPr>
        <w:pStyle w:val="a3"/>
        <w:rPr>
          <w:rFonts w:ascii="Times New Roman" w:hAnsi="Times New Roman" w:cs="Times New Roman"/>
          <w:color w:val="002060"/>
          <w:sz w:val="28"/>
        </w:rPr>
      </w:pPr>
    </w:p>
    <w:p w:rsidR="00674605" w:rsidRPr="00EB7AE2" w:rsidRDefault="00674605" w:rsidP="00EB7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принимать ребенка таким, каков он есть;</w:t>
      </w:r>
    </w:p>
    <w:p w:rsidR="00EB7AE2" w:rsidRPr="00EB7AE2" w:rsidRDefault="00674605" w:rsidP="0067460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помнить, что каждый человек самобытен;</w:t>
      </w:r>
    </w:p>
    <w:p w:rsidR="00674605" w:rsidRPr="00EB7AE2" w:rsidRDefault="00674605" w:rsidP="0067460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верить в способности воспитанников</w:t>
      </w:r>
      <w:r w:rsidR="00EB7AE2" w:rsidRPr="00EB7AE2">
        <w:rPr>
          <w:rFonts w:ascii="Times New Roman" w:hAnsi="Times New Roman" w:cs="Times New Roman"/>
          <w:color w:val="002060"/>
          <w:sz w:val="28"/>
        </w:rPr>
        <w:t>;</w:t>
      </w:r>
    </w:p>
    <w:p w:rsidR="00674605" w:rsidRPr="00EB7AE2" w:rsidRDefault="00674605" w:rsidP="00EB7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стимулировать их творческую активность;</w:t>
      </w:r>
    </w:p>
    <w:p w:rsidR="00674605" w:rsidRPr="00EB7AE2" w:rsidRDefault="00674605" w:rsidP="00EB7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уважать личность детей, создавать ситуацию успеха для каждого;</w:t>
      </w:r>
    </w:p>
    <w:p w:rsidR="00674605" w:rsidRPr="00EB7AE2" w:rsidRDefault="00674605" w:rsidP="00EB7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не унижать достоинства ребёнка;</w:t>
      </w:r>
    </w:p>
    <w:p w:rsidR="00674605" w:rsidRPr="00EB7AE2" w:rsidRDefault="00674605" w:rsidP="00EB7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не сравнивать детей друг с другом, сравнивать только результаты действий;</w:t>
      </w:r>
    </w:p>
    <w:p w:rsidR="00674605" w:rsidRPr="00EB7AE2" w:rsidRDefault="00674605" w:rsidP="00EB7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помнить, что любой может ошибаться;</w:t>
      </w:r>
    </w:p>
    <w:p w:rsidR="00674605" w:rsidRPr="00EB7AE2" w:rsidRDefault="00674605" w:rsidP="00EB7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</w:rPr>
      </w:pPr>
      <w:r w:rsidRPr="00EB7AE2">
        <w:rPr>
          <w:rFonts w:ascii="Times New Roman" w:hAnsi="Times New Roman" w:cs="Times New Roman"/>
          <w:color w:val="002060"/>
          <w:sz w:val="28"/>
        </w:rPr>
        <w:t>не забывать, что каждый волен иметь свое мнение, никто не имеет права смеяться над суждениями окружающих.</w:t>
      </w:r>
    </w:p>
    <w:p w:rsidR="00674605" w:rsidRDefault="00674605" w:rsidP="00674605">
      <w:pPr>
        <w:rPr>
          <w:rFonts w:ascii="Times New Roman" w:hAnsi="Times New Roman" w:cs="Times New Roman"/>
          <w:color w:val="002060"/>
          <w:sz w:val="28"/>
        </w:rPr>
      </w:pPr>
    </w:p>
    <w:p w:rsidR="00D717AB" w:rsidRPr="00EB7AE2" w:rsidRDefault="00D717AB" w:rsidP="00674605">
      <w:pPr>
        <w:rPr>
          <w:rFonts w:ascii="Times New Roman" w:hAnsi="Times New Roman" w:cs="Times New Roman"/>
          <w:color w:val="002060"/>
          <w:sz w:val="28"/>
        </w:rPr>
      </w:pPr>
    </w:p>
    <w:p w:rsidR="00674605" w:rsidRPr="00D717AB" w:rsidRDefault="00674605" w:rsidP="00D717AB">
      <w:pPr>
        <w:rPr>
          <w:rFonts w:ascii="Times New Roman" w:hAnsi="Times New Roman" w:cs="Times New Roman"/>
          <w:color w:val="C00000"/>
          <w:sz w:val="32"/>
          <w:u w:val="single"/>
        </w:rPr>
      </w:pPr>
      <w:r w:rsidRPr="00D717AB">
        <w:rPr>
          <w:rFonts w:ascii="Times New Roman" w:hAnsi="Times New Roman" w:cs="Times New Roman"/>
          <w:color w:val="C00000"/>
          <w:sz w:val="32"/>
          <w:u w:val="single"/>
        </w:rPr>
        <w:t>От культуры речи родителей зависит культура речи детей. Помня об этом, родители должны непрерывно совершенствовать свою речь.</w:t>
      </w:r>
    </w:p>
    <w:sectPr w:rsidR="00674605" w:rsidRPr="00D717AB" w:rsidSect="00D717A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"/>
      </v:shape>
    </w:pict>
  </w:numPicBullet>
  <w:abstractNum w:abstractNumId="0">
    <w:nsid w:val="054274BC"/>
    <w:multiLevelType w:val="hybridMultilevel"/>
    <w:tmpl w:val="731C6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5AE"/>
    <w:multiLevelType w:val="hybridMultilevel"/>
    <w:tmpl w:val="D99E1F9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BF9192F"/>
    <w:multiLevelType w:val="hybridMultilevel"/>
    <w:tmpl w:val="C24EC7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B8D"/>
    <w:multiLevelType w:val="hybridMultilevel"/>
    <w:tmpl w:val="E3E8E22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05"/>
    <w:rsid w:val="001B363E"/>
    <w:rsid w:val="001B728A"/>
    <w:rsid w:val="00261491"/>
    <w:rsid w:val="002A63F3"/>
    <w:rsid w:val="002F4E8B"/>
    <w:rsid w:val="004773C1"/>
    <w:rsid w:val="0052585D"/>
    <w:rsid w:val="005605C9"/>
    <w:rsid w:val="005B3611"/>
    <w:rsid w:val="005E54A4"/>
    <w:rsid w:val="00674605"/>
    <w:rsid w:val="00754310"/>
    <w:rsid w:val="007622B6"/>
    <w:rsid w:val="00933B84"/>
    <w:rsid w:val="009E337B"/>
    <w:rsid w:val="00BA08E6"/>
    <w:rsid w:val="00C03182"/>
    <w:rsid w:val="00D27008"/>
    <w:rsid w:val="00D717AB"/>
    <w:rsid w:val="00DC700F"/>
    <w:rsid w:val="00E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32A3-91E2-4573-8E8D-3340B71F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Евгеша</cp:lastModifiedBy>
  <cp:revision>6</cp:revision>
  <cp:lastPrinted>2015-09-03T15:00:00Z</cp:lastPrinted>
  <dcterms:created xsi:type="dcterms:W3CDTF">2015-06-30T14:11:00Z</dcterms:created>
  <dcterms:modified xsi:type="dcterms:W3CDTF">2020-03-31T01:26:00Z</dcterms:modified>
</cp:coreProperties>
</file>