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D" w:rsidRPr="002C5E4D" w:rsidRDefault="002C5E4D" w:rsidP="002C5E4D">
      <w:pPr>
        <w:pStyle w:val="a5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  <w:r w:rsidRPr="002C5E4D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Методическая разработка "Теневой театр - как метод развития речи детей дошкольного возраста"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2C5E4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Колчева</w:t>
      </w:r>
      <w:proofErr w:type="spellEnd"/>
      <w:r w:rsidRPr="002C5E4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Анастасия Александровна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 бюджетное дошкольное учреждение детский сад №77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Воспитатель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Одним из важных условий для решения проблемы социализации дошкольников в новых условиях является уровень речевого развития ребёнка, так как его объём и характер являются главными показателями успешной коммуникативной, учебно-познавательной и других видов деятельности.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Театральное искусство близко и понятно, как детям, так и взрослым, прежде всего потому, что в основе лежит игра. Театрализованные игры – одно из ярких эмоциональных средств, формирующих художественный вкус детей. Благодаря театру ребёнок приобретает опыт совместных переживаний, укрепляются детско-взрослые отношения.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Систематическая работа по развитию коммуникативных и речевых навыков в ходе театрализованной деятельности способствует улучшению социального статуса ребёнка. От того, как сформированы навыки общения, умения управлять своими эмоциями во многом зависит характер будущих отношений дошкольников в социуме.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Для успешного освоения в социуме у ребенка дошкольного возраста должны быть сформированы умения связно высказывать свои мысли, строить диалог и составлять небольшой рассказ на определенную тему. Развитие речи детей – одна из приоритетных задач в обучении и воспитании.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Речь ребенка развивается постоянно: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• в быту;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• на занятиях;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• в игре;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• в общении со сверстниками и взрослыми и сопровождает его в любой деятельности.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Но как сделать так, чтобы обучение проходило легко и свободно, без строгих правил и навязчивости? Эти вопросы поможет решить использование в педагогическом процессе театрализованных игр. Они пользуются у детей неизменной любовью. Дошкольники с удовольствием включаются в игру, воплощают образы, превращаются в артистов. Игра – дело серьезное, но и веселое то же.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 Игры с театром теней, ко всему прочему, будут способствовать еще и развитию моторных возможностей ребенка.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Знакомить детей с разными видами театральной деятельности. Приобщать детей к театральному искусству, к театрализованной деятельности. Способствовать формированию творческой личности. Создать условия для речевого развития детей с использованием деятельности в театре теней в условиях взаимодействия всех участников образовательного процесса.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расширять представления детей о театре теней, театральных профессиях, атрибутах;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организации культурно-познавательной деятельности;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учить детей налаживать и регулировать контакты в совместной деятельности;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развивать эмоциональность и выразительность речи у дошкольников;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содействовать развитию творческих способностей и коммуникативных навыков детей;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способствовать формированию эстетического вкуса,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любовь к </w:t>
      </w:r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2C5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приобщать родителей к театрально-культурной жизни.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1. Улучшения в развитии речи детей.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2. Постановка спектаклей детьми.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3. Повышение педагогической грамотности родителей в вопросах развития речи.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4. Устойчивые знания о театре теней и театральных профессиях.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5. Повышенный интерес к театру и театрализованным играм.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6. Пополнение развивающей среды для занятий театрализованной деятельностью.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7. Творческое исполнение ролевых действий и выразительная речь в играх-драматизациях, театрализованных представлениях, при чтении художественных произведений и т.д.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8. Формирование коммуникативных навыков и нравственных качеств.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проектной деятельности: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I подготовительный: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Изучение литературы по теме;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Составление словаря театральных терминов;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Составление перспективного плана по теме;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Подбор театральных, пальчиковых игр, этюдов;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Разработка сценария спектакля «Волк и семеро козлят», подборка атрибутики и музыкального сопровождения.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II основной: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Создание атрибутов для теневого театра: картотеки изображений; теневых фигур;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Консультация для родителей «Театрализованные игры, как средство эмоционально-личностного развития детей»;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Привлечение родителей к изготовлению фигур для постановки спектаклей.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III заключительный: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- Подведение итогов в развитии речи детей;</w:t>
      </w:r>
    </w:p>
    <w:p w:rsid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2C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C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End"/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Повысить уровень компетентности по теме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 по теме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проекта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картотеки театрализованных игр и упражнений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базы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презентации «Театр теней»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знаний детей о теневом театре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сценария по сказке «Под грибом», подбор атрибутов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реализации проекта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фигур для теневого театра: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Совместное изготовление атрибутов для игры с теневым театром.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Совместное изготовление книги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Воспитатели, дети, родители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В.Сутеев</w:t>
      </w:r>
      <w:proofErr w:type="spellEnd"/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«Под грибом»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картотеки для ручного театра теней.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еще одним видом теневого театра – при помощи фигур, созданных руками.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бесед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Такой разный театр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разными видами театральной деятельности: </w:t>
      </w:r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настольный</w:t>
      </w:r>
      <w:proofErr w:type="gramEnd"/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пальчиковый, кукольный, плоскостной и т.д.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Поведение в театре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Объяснить детям элементарные правила поведения в театре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Зачем нужны афиши и билеты в театре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proofErr w:type="gramEnd"/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презентации «Театр теней»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</w:t>
      </w:r>
    </w:p>
    <w:p w:rsid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к разыгрыванию сказки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грибом</w:t>
      </w: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сказки и распределение ролей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детей со сказкой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Разучивание и репетиция сказки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движений фигур, четкости и выразительности речи,</w:t>
      </w:r>
    </w:p>
    <w:p w:rsid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Воспитатели, дети, родители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афиш и билетов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Продолжение изучения театральной жизни.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Воспитатели, дети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Театрализованная игра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грибом</w:t>
      </w: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Воплощение и использование полученных знаний и навыков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Воспитатели, дети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Продолжение изучения игр с использованием фигур теневого театра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Вызывать интерес у детей к продолжению игр с теневым театром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Воспитатели, дети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Подведение итога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1. Программа воспитания и обучения в детском саду </w:t>
      </w:r>
      <w:proofErr w:type="spell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C5E4D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 М.В.Васильевой.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Додокина</w:t>
      </w:r>
      <w:proofErr w:type="spellEnd"/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 Н.В, </w:t>
      </w:r>
      <w:proofErr w:type="spell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ЕвдакимоваЕ.С</w:t>
      </w:r>
      <w:proofErr w:type="spellEnd"/>
      <w:r w:rsidRPr="002C5E4D">
        <w:rPr>
          <w:rFonts w:ascii="Times New Roman" w:hAnsi="Times New Roman" w:cs="Times New Roman"/>
          <w:color w:val="000000"/>
          <w:sz w:val="24"/>
          <w:szCs w:val="24"/>
        </w:rPr>
        <w:t>. «Семейный театр в детском саду - Москва: Мозаика-Синтез, 2008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3. Губанова Н.Ф. «Театрализованная деятельность дошкольников 2-5лет» - Москва: ВАКО 2007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>4. Маханѐва М.Д. «Театрализованные занятия в детском саду» - Москва: Сфера 2003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C5E4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2C5E4D">
        <w:rPr>
          <w:rFonts w:ascii="Times New Roman" w:hAnsi="Times New Roman" w:cs="Times New Roman"/>
          <w:color w:val="000000"/>
          <w:sz w:val="24"/>
          <w:szCs w:val="24"/>
        </w:rPr>
        <w:t>ѐткин А.В. «Театральная деятельность в детском саду» - Москва: Мозаика-Синтез 2008</w:t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C5E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5E4D" w:rsidRPr="002C5E4D" w:rsidRDefault="002C5E4D" w:rsidP="002C5E4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C4B7B" w:rsidRPr="002C5E4D" w:rsidRDefault="00BC4B7B" w:rsidP="002C5E4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C4B7B" w:rsidRPr="002C5E4D" w:rsidSect="00BC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45A"/>
    <w:multiLevelType w:val="hybridMultilevel"/>
    <w:tmpl w:val="A0A2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71494"/>
    <w:multiLevelType w:val="multilevel"/>
    <w:tmpl w:val="FB62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E4D"/>
    <w:rsid w:val="002C5E4D"/>
    <w:rsid w:val="006F4396"/>
    <w:rsid w:val="00BC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7B"/>
  </w:style>
  <w:style w:type="paragraph" w:styleId="1">
    <w:name w:val="heading 1"/>
    <w:basedOn w:val="a"/>
    <w:link w:val="10"/>
    <w:uiPriority w:val="9"/>
    <w:qFormat/>
    <w:rsid w:val="002C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E4D"/>
    <w:pPr>
      <w:ind w:left="720"/>
      <w:contextualSpacing/>
    </w:pPr>
  </w:style>
  <w:style w:type="paragraph" w:styleId="a5">
    <w:name w:val="No Spacing"/>
    <w:uiPriority w:val="1"/>
    <w:qFormat/>
    <w:rsid w:val="002C5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2019-11-27T19:17:00Z</dcterms:created>
  <dcterms:modified xsi:type="dcterms:W3CDTF">2019-11-27T19:24:00Z</dcterms:modified>
</cp:coreProperties>
</file>