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A" w:rsidRDefault="00E83C7A" w:rsidP="002D779C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</w:p>
    <w:p w:rsidR="00E83C7A" w:rsidRDefault="0088488E" w:rsidP="00BC1DCA">
      <w:pPr>
        <w:pStyle w:val="a3"/>
        <w:spacing w:before="0" w:beforeAutospacing="0" w:after="0" w:afterAutospacing="0" w:line="360" w:lineRule="auto"/>
        <w:ind w:left="-238"/>
        <w:jc w:val="center"/>
        <w:rPr>
          <w:i/>
          <w:iCs/>
        </w:rPr>
      </w:pPr>
      <w:bookmarkStart w:id="0" w:name="_GoBack"/>
      <w:bookmarkEnd w:id="0"/>
      <w:r>
        <w:rPr>
          <w:noProof/>
        </w:rPr>
        <w:lastRenderedPageBreak/>
        <w:pict>
          <v:rect id="_x0000_s1029" style="position:absolute;left:0;text-align:left;margin-left:55.6pt;margin-top:87pt;width:480pt;height:679.5pt;z-index:251663360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p6ZgMAABs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ExzELkYdaSFJ4y8PPz38PL4fPz68HX8dP45/PLwbP4y/jb8j&#10;TzM29HIBB+/6V0Jjlv0tL76VqONpTbotXQrBh5qSEuJ0tb395ICeSDiKNsOXvITryE5xQ96hEi0S&#10;HJJkeW7g6M+sA03oYHJ2f84ZPShUwOI89mdgilEBe67rzT3PZNUmC+1Ox9cLqV5S3iI9SLCAojBu&#10;yf5WKh3exUSbdzxnTWMKAy4BE72orzP5/CF24nW0jnzL94K15TtZZi3z1LeC3A3n2SxL08z9Uft3&#10;/UXNypJ22t2ptlz/3+XuWOVTVZyrS/KGldqdDkmK7SZtBNoTqG0/j9xVZsiGnYuZ/TQMAxawPIPk&#10;er6z8mIrD6LQ8nN/bsWhE1mOG6/iwPFjP8ufQrplHf10SGhIcDz35iYbj4J+hs0UwimpT8xapkA9&#10;GtYmOJrKxaRN1966K81YEdZM40dU6PD/noplPndCfxZZYTifWf5s7VirKE+tZeoGQbhepav1s+yu&#10;jcrIT2fD5MQ4O9Yc3wG6u7ocUMl04bphHECPlgz0ywsnvIg0WxDeQgmsO+cNU7VRDd0n/1Qken1L&#10;2pYYgmRNSjoVkWm5SRJZt395NIH2OJaaoewc1UTgJeBH/B45uVAMPk69ZMRA9/+kI+qwORj9OSvL&#10;hpf3oA5GB6Cv4XEB7DUX32M0gFAnWH63I4Ji1HzRgcJoVT8NhBl4XmQUYXNaJl0B5xOsMJqGqZqe&#10;gF0v2LbW1E5k9UuQopwZUdAyNYUCMPQEFNgAOr4WWuIfz43V5U27+RMAAP//AwBQSwMEFAAGAAgA&#10;AAAhAIpwbKTcAAAABQEAAA8AAABkcnMvZG93bnJldi54bWxMj7FOw0AQRHsk/uG0SHTkTCLZifE5&#10;ikBpKFAwNOk2vsW28O0Z3yUxf89CQ5qVRjOafVOsJ9erE42h82zgfpaAIq697bgx8P62vVuCChHZ&#10;Yu+ZDHxTgHV5fVVgbv2ZX+lUxUZJCYccDbQxDrnWoW7JYZj5gVi8Dz86jCLHRtsRz1Luej1PklQ7&#10;7Fg+tDjQY0v1Z3V0BhbL7eqrrvbpyy55yqphs5ue940xtzfT5gFUpCn+h+EXX9ChFKaDP7INqjcg&#10;Q+LfFW+1SEUeJJRlc9BloS/pyx8AAAD//wMAUEsBAi0AFAAGAAgAAAAhALaDOJL+AAAA4QEAABMA&#10;AAAAAAAAAAAAAAAAAAAAAFtDb250ZW50X1R5cGVzXS54bWxQSwECLQAUAAYACAAAACEAOP0h/9YA&#10;AACUAQAACwAAAAAAAAAAAAAAAAAvAQAAX3JlbHMvLnJlbHNQSwECLQAUAAYACAAAACEAWosKemYD&#10;AAAbBwAADgAAAAAAAAAAAAAAAAAuAgAAZHJzL2Uyb0RvYy54bWxQSwECLQAUAAYACAAAACEAinBs&#10;pNwAAAAFAQAADwAAAAAAAAAAAAAAAADABQAAZHJzL2Rvd25yZXYueG1sUEsFBgAAAAAEAAQA8wAA&#10;AMkGAAAAAA==&#10;" o:allowincell="f" filled="f" fillcolor="#4f81bd" stroked="f">
            <v:shadow color="#2f4d71" offset="1pt,1pt"/>
            <v:textbox inset="0,0,18pt,0">
              <w:txbxContent>
                <w:p w:rsidR="00BC1DCA" w:rsidRDefault="00BC1DCA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8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Как надо вести себя родителям с ребенком, когда он начал впервые посещать детский сад?</w:t>
                  </w:r>
                </w:p>
                <w:p w:rsidR="00BC1DCA" w:rsidRPr="002D779C" w:rsidRDefault="00BC1DCA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8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Настраивать ребенка на мажорный лад. Внушать ему, что это очень </w:t>
                  </w:r>
                  <w:proofErr w:type="gramStart"/>
                  <w:r w:rsidRPr="002D779C">
                    <w:rPr>
                      <w:color w:val="000000"/>
                      <w:sz w:val="28"/>
                      <w:szCs w:val="28"/>
                    </w:rPr>
                    <w:t>здорово</w:t>
                  </w:r>
                  <w:proofErr w:type="gramEnd"/>
                  <w:r w:rsidRPr="002D779C">
                    <w:rPr>
                      <w:color w:val="000000"/>
                      <w:sz w:val="28"/>
                      <w:szCs w:val="28"/>
                    </w:rPr>
                    <w:t>, что он дорос до сада и стал таким большим.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оставлять его в дошкольном коллективе на целый день, как можно раньше забирать домой.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Щадить его ослабленную нервную систему.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Как можно раньше сообщить врачу и воспитателям о личностных особенностях малыша.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кутать своего ребенка, а одевать его так, как необходимо в соответствии с температурой в группе.</w:t>
                  </w:r>
                </w:p>
                <w:p w:rsidR="00BC1DCA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Создать в воскресные дни дома для него режим такой же, как и в детском учреждении.</w:t>
                  </w: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BC1DCA" w:rsidRPr="002D779C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реагировать на выходки ребенка и не наказывать его за детские капризы.</w:t>
                  </w:r>
                </w:p>
                <w:p w:rsidR="00BC1DCA" w:rsidRPr="00BC1DCA" w:rsidRDefault="00BC1DCA" w:rsidP="00BC1DCA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При выявленном изменении в обычном поведении ребенка как можно раньше обратиться к детскому врачу или психологу.</w:t>
                  </w:r>
                </w:p>
                <w:p w:rsidR="00BC1DCA" w:rsidRPr="002D779C" w:rsidRDefault="00BC1DCA" w:rsidP="00BC1DCA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Часто приходится сталкиваться с мнением, что к детскому саду следует привыкать постепенно – молодым родителям советуют присутствовать на прогулке вместе со своим ребёнком. Те, кто даёт подобные советы, похоже, думают скорее о душевном комфорте родителей, а не о пользе для малыша. Зачем это нужно? Ведь пока рядом с ребёнком мама или папа, он воспринимает детский сад всего лишь как игровую площадку, не более, процесс постепенного привыкания растягивается во времени, что травмирует малыша и мешает работе воспитателей.</w:t>
                  </w:r>
                </w:p>
                <w:p w:rsidR="00BC1DCA" w:rsidRPr="002D779C" w:rsidRDefault="00BC1DCA" w:rsidP="00BC1DCA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8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Не стоит долго прощаться в группе или коридоре. Да, тревожно. Да, хочется чем-то помочь малышу, попавшему в новую среду. Но в этой ситуации вы можете помочь только одним – быстро и незаметно уйти. Не мучайте себя, ребёнка и воспитателя – помните, что пока у вашего чада есть хоть малейшая надежда, что он </w:t>
                  </w:r>
                  <w:proofErr w:type="gramStart"/>
                  <w:r w:rsidRPr="002D779C">
                    <w:rPr>
                      <w:color w:val="000000"/>
                      <w:sz w:val="28"/>
                      <w:szCs w:val="28"/>
                    </w:rPr>
                    <w:t>поплачет</w:t>
                  </w:r>
                  <w:proofErr w:type="gramEnd"/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 и вы останетесь с ним, он будет и плакать, и рыдать, и закатывать истерики, чтобы воспользоваться этим. Дети довольно быстро привыкают к тому, что родители уходят на работу и не могут остаться с ними – что же, им приходится осваивать новые территории, знакомиться со сверстниками, воспитателями, получать новые знания. А разве не для этого мы отдаем малыша в детский сад? Поэтому: уходя – уходи!</w:t>
                  </w:r>
                </w:p>
                <w:p w:rsidR="00BC1DCA" w:rsidRDefault="00BC1DCA" w:rsidP="00BC1DCA">
                  <w:pPr>
                    <w:pStyle w:val="a3"/>
                    <w:spacing w:before="0" w:beforeAutospacing="0" w:after="0" w:afterAutospacing="0" w:line="360" w:lineRule="auto"/>
                    <w:ind w:right="-189"/>
                    <w:jc w:val="both"/>
                    <w:rPr>
                      <w:i/>
                      <w:iCs/>
                    </w:rPr>
                  </w:pPr>
                </w:p>
                <w:p w:rsidR="00BC1DCA" w:rsidRDefault="00BC1DCA" w:rsidP="00BC1DCA">
                  <w:pPr>
                    <w:pStyle w:val="a3"/>
                    <w:spacing w:before="0" w:beforeAutospacing="0" w:after="0" w:afterAutospacing="0" w:line="360" w:lineRule="auto"/>
                    <w:ind w:right="-189"/>
                    <w:jc w:val="both"/>
                    <w:rPr>
                      <w:i/>
                      <w:iCs/>
                    </w:rPr>
                  </w:pPr>
                </w:p>
                <w:p w:rsidR="00BC1DCA" w:rsidRDefault="00BC1DCA" w:rsidP="00BC1DCA">
                  <w:pPr>
                    <w:pBdr>
                      <w:left w:val="single" w:sz="12" w:space="10" w:color="7BA0CD" w:themeColor="accent1" w:themeTint="BF"/>
                    </w:pBdr>
                    <w:ind w:right="-189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C1DCA">
        <w:rPr>
          <w:noProof/>
        </w:rPr>
        <w:drawing>
          <wp:inline distT="0" distB="0" distL="0" distR="0" wp14:anchorId="414E8795" wp14:editId="7CB42A0E">
            <wp:extent cx="7591425" cy="10725150"/>
            <wp:effectExtent l="0" t="0" r="0" b="0"/>
            <wp:docPr id="6" name="Рисунок 6" descr="https://i.pinimg.com/736x/3a/ed/52/3aed52f176b5d924cca773c5eb709f8b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a/ed/52/3aed52f176b5d924cca773c5eb709f8b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7A" w:rsidRPr="00E83C7A" w:rsidRDefault="0088488E" w:rsidP="0020682C">
      <w:pPr>
        <w:pStyle w:val="a3"/>
        <w:spacing w:before="0" w:beforeAutospacing="0" w:after="0" w:afterAutospacing="0" w:line="360" w:lineRule="auto"/>
        <w:ind w:left="-238" w:right="-200"/>
        <w:jc w:val="center"/>
      </w:pPr>
      <w:r>
        <w:rPr>
          <w:noProof/>
        </w:rPr>
        <w:lastRenderedPageBreak/>
        <w:pict>
          <v:rect id="Прямоугольник 2" o:spid="_x0000_s1027" style="position:absolute;left:0;text-align:left;margin-left:58.6pt;margin-top:79.5pt;width:477.35pt;height:690pt;z-index:251659264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<v:shadow color="#2f4d71" offset="1pt,1pt"/>
            <v:textbox style="mso-next-textbox:#Прямоугольник 2" inset="0,0,18pt,0">
              <w:txbxContent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left="-709"/>
                    <w:jc w:val="center"/>
                    <w:rPr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48560E">
                    <w:rPr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Консультация для родителей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left="-709"/>
                    <w:jc w:val="center"/>
                    <w:rPr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48560E">
                    <w:rPr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«Первые дни ребенка в детском саду»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            </w:r>
                </w:p>
                <w:p w:rsidR="0020682C" w:rsidRPr="0048560E" w:rsidRDefault="0020682C" w:rsidP="0088488E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Привыкание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Привыкание к садику должно происходить постепенно: сначала оставляете ребенка в детском саду на час — два, потом до обеда или до тихого часа. 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            </w:r>
                </w:p>
                <w:p w:rsidR="0020682C" w:rsidRPr="0048560E" w:rsidRDefault="0020682C" w:rsidP="0088488E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Дорога в детский сад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• Начав посещать садик, ходите каждый будний день. Ребенок должен уяснить, что садик теперь будет всегда. Это ускорит его адаптационный период.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• 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before="240"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• Как правило, через 1-2 месяца ребенок привыкает к тому, что теперь ему постоянно надо будет ходить в детский сад.</w:t>
                  </w:r>
                </w:p>
                <w:p w:rsidR="0020682C" w:rsidRPr="0048560E" w:rsidRDefault="0020682C" w:rsidP="0088488E">
                  <w:pPr>
                    <w:pBdr>
                      <w:left w:val="single" w:sz="12" w:space="31" w:color="7BA0CD" w:themeColor="accent1" w:themeTint="BF"/>
                    </w:pBdr>
                    <w:spacing w:before="240" w:after="0"/>
                    <w:ind w:firstLine="284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Расставание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Большинство детей плачет при расставании с мамой, потому что под угрозой главная потребность малыша — безопасность и защищенность. Перед тем как отправить его в группу, поцелуйте ребенка, улыбнитесь и скажите, что скоро за ним вернетесь.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Это даст ему уверенность, что все будет хорошо и с ним ничего не случится.</w:t>
                  </w:r>
                </w:p>
                <w:p w:rsidR="0020682C" w:rsidRPr="0048560E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spacing w:after="0"/>
                    <w:ind w:firstLine="284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48560E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Попробуйте этот вариант, может быть ребенку так будет легче прощаться.</w:t>
                  </w:r>
                </w:p>
                <w:p w:rsidR="0020682C" w:rsidRDefault="0020682C" w:rsidP="00A04857">
                  <w:pPr>
                    <w:pBdr>
                      <w:left w:val="single" w:sz="12" w:space="31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20682C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 anchorx="margin" anchory="margin"/>
          </v:rect>
        </w:pict>
      </w:r>
      <w:r w:rsidR="0020682C">
        <w:rPr>
          <w:noProof/>
        </w:rPr>
        <w:drawing>
          <wp:inline distT="0" distB="0" distL="0" distR="0" wp14:anchorId="01BE84C7" wp14:editId="04F8853D">
            <wp:extent cx="7705725" cy="10696575"/>
            <wp:effectExtent l="0" t="0" r="0" b="0"/>
            <wp:docPr id="1" name="Рисунок 1" descr="https://i.pinimg.com/736x/3a/ed/52/3aed52f176b5d924cca773c5eb709f8b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a/ed/52/3aed52f176b5d924cca773c5eb709f8b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88" cy="107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7A" w:rsidRDefault="0088488E" w:rsidP="0048560E">
      <w:pPr>
        <w:pStyle w:val="a3"/>
        <w:spacing w:before="0" w:beforeAutospacing="0" w:after="0" w:afterAutospacing="0" w:line="360" w:lineRule="auto"/>
        <w:ind w:left="-238" w:right="-200"/>
        <w:jc w:val="center"/>
      </w:pPr>
      <w:r>
        <w:rPr>
          <w:noProof/>
        </w:rPr>
        <w:lastRenderedPageBreak/>
        <w:pict>
          <v:rect id="_x0000_s1028" style="position:absolute;left:0;text-align:left;margin-left:72.85pt;margin-top:71.25pt;width:438pt;height:712.5pt;z-index:251661312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bCZgMAABs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ExzELkYdaSFJ4y8PPz38PL4fPz68HX8dP45/PLwbP4y/jb8j&#10;TzM29HIBB+/6V0Jjlv0tL76VqONpTbotXQrBh5qSEuJ0tb395ICeSDiKNsOXvITryE5xQ96hEi0S&#10;HJJkeW7g6M+sA03oYHJ2f84ZPShUwOI89mdgilEBe67rzT3PZNUmC+1Ox9cLqV5S3iI9SLCAojBu&#10;yf5WKh3exUSbdzxnTWMKAy4BE72orzP5/CF24nW0jnzL94K15TtZZi3z1LeC3A3n2SxL08z9Uft3&#10;/UXNypJ22t2ptlz/3+XuWOVTVZyrS/KGldqdDkmK7SZtBNoTqG0/j9xVZsiGnYuZ/TQMAxawPIPk&#10;er6z8mIrD6LQ8nN/bsWhE1mOG6/iwPFjP8ufQrplHf10SGhIcDz35iYbj4J+hs0UwimpT8xapkA9&#10;GtYmOJrKxaRN1966K81YEdZM40dU6PD/noplPndCfxZZYTifWf5s7VirKE+tZeoGQbhepav1s+yu&#10;jcrIT2fD5MQ4O9Yc3wG6u7ocUMl04bphHECPlgz0ywsnvIg0WxDeQgmsO+cNU7VRDd0n/1Qken1L&#10;2pYYgmRNSjoVkWm5SRJZt395NIH2OJaaoewc1UTgJeBH/B45uVAMPk69ZMRA9/+kI+qwORj9MUqh&#10;tWHDy3tQB6MD0NfwuAD2movvMRpAqBMsv9sRQTFqvuhAYbSqnwbCDDwvMoqwOS2TroDzCVYYTcNU&#10;TU/ArhdsW2tqJ7L6JUhRzowoXEIBGHoCCmwAHV8LLfGP58bq8qbd/AkAAP//AwBQSwMEFAAGAAgA&#10;AAAhAIpwbKTcAAAABQEAAA8AAABkcnMvZG93bnJldi54bWxMj7FOw0AQRHsk/uG0SHTkTCLZifE5&#10;ikBpKFAwNOk2vsW28O0Z3yUxf89CQ5qVRjOafVOsJ9erE42h82zgfpaAIq697bgx8P62vVuCChHZ&#10;Yu+ZDHxTgHV5fVVgbv2ZX+lUxUZJCYccDbQxDrnWoW7JYZj5gVi8Dz86jCLHRtsRz1Luej1PklQ7&#10;7Fg+tDjQY0v1Z3V0BhbL7eqrrvbpyy55yqphs5ue940xtzfT5gFUpCn+h+EXX9ChFKaDP7INqjcg&#10;Q+LfFW+1SEUeJJRlc9BloS/pyx8AAAD//wMAUEsBAi0AFAAGAAgAAAAhALaDOJL+AAAA4QEAABMA&#10;AAAAAAAAAAAAAAAAAAAAAFtDb250ZW50X1R5cGVzXS54bWxQSwECLQAUAAYACAAAACEAOP0h/9YA&#10;AACUAQAACwAAAAAAAAAAAAAAAAAvAQAAX3JlbHMvLnJlbHNQSwECLQAUAAYACAAAACEAi+x2wmYD&#10;AAAbBwAADgAAAAAAAAAAAAAAAAAuAgAAZHJzL2Uyb0RvYy54bWxQSwECLQAUAAYACAAAACEAinBs&#10;pNwAAAAFAQAADwAAAAAAAAAAAAAAAADABQAAZHJzL2Rvd25yZXYueG1sUEsFBgAAAAAEAAQA8wAA&#10;AMkGAAAAAA==&#10;" o:allowincell="f" filled="f" fillcolor="#4f81bd" stroked="f">
            <v:shadow color="#2f4d71" offset="1pt,1pt"/>
            <v:textbox style="mso-next-textbox:#_x0000_s1028" inset="0,0,18pt,0">
              <w:txbxContent>
                <w:p w:rsidR="0048560E" w:rsidRPr="002D779C" w:rsidRDefault="0048560E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Как одеть</w:t>
                  </w:r>
                </w:p>
                <w:p w:rsidR="0048560E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Одевайте ребенка так, чтобы он чувствовал себя раскованно и свободно. Одежда и обувь должны быть удобными и легко застегиваться. Одевайте ребенка в опрятную, недорогую одежду.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8560E" w:rsidRPr="002D779C" w:rsidRDefault="0048560E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b/>
                      <w:bCs/>
                      <w:color w:val="000000"/>
                      <w:sz w:val="28"/>
                      <w:szCs w:val="28"/>
                    </w:rPr>
                    <w:t>Что взять с собой</w:t>
                  </w:r>
                </w:p>
                <w:p w:rsidR="0048560E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Можно взять в детский сад любимую вещь (чаще всего игрушка). Это поможет малышу чувствовать с собой частичку дома. Оставьте в шкафчике садика носовые платки и запасной комплект одежды.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8560E" w:rsidRPr="002D779C" w:rsidRDefault="0048560E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Дома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• В первые дни посещения садика происходит сильная нагрузка на нервную систему. Ребенку необходимо быстро приспособиться к постоянному взаимодействию с малознакомыми людьми и к длительному отсутствию мамы. Так что не нагружайте малыша новыми впечатлениями. Выходные проводите спокойно, в кругу семьи.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• После того, как вы забрали ребенка из садика, играйте и общайтесь с ним. Пусть он забудет о группе и отдыхает. Не спрашивайте, нравится ли ребенку в саду 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 ребенка что он </w:t>
                  </w:r>
                  <w:proofErr w:type="gramStart"/>
                  <w:r w:rsidRPr="002D779C">
                    <w:rPr>
                      <w:color w:val="000000"/>
                      <w:sz w:val="28"/>
                      <w:szCs w:val="28"/>
                    </w:rPr>
                    <w:t>ел</w:t>
                  </w:r>
                  <w:proofErr w:type="gramEnd"/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 и какие игрушки ему понравились.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• Во время стресса иммунная система замедляет свою активность. Чтобы ребенок реже болел, постарайтесь делать так, чтобы он получал максимум положительных эмоций, хорошо питался и много спал. Во время адаптационного периода, не наказывайте малыша за капризы и выходки, чаще обнимайте и говорите, что вы его любите.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• Ни в коем случае не пугайте ребенка походом в сад. Он должен уяснить, что пребывание в садике — это не наказание, а удовольствие.</w:t>
                  </w:r>
                </w:p>
                <w:p w:rsidR="0048560E" w:rsidRPr="002D779C" w:rsidRDefault="0048560E" w:rsidP="0048560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• Если у вас есть недовольство садиком, не обсуждайте их в присутствии ребенка.</w:t>
                  </w:r>
                </w:p>
                <w:p w:rsidR="0048560E" w:rsidRPr="002D779C" w:rsidRDefault="0048560E" w:rsidP="0088488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Как надо вести себя родителям с ребенком, когда он начал впервые посещать детский сад?</w:t>
                  </w:r>
                </w:p>
                <w:p w:rsidR="0048560E" w:rsidRPr="002D779C" w:rsidRDefault="0048560E" w:rsidP="0048560E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 xml:space="preserve">Настраивать ребенка на мажорный лад. Внушать ему, что это очень </w:t>
                  </w:r>
                  <w:proofErr w:type="gramStart"/>
                  <w:r w:rsidRPr="002D779C">
                    <w:rPr>
                      <w:color w:val="000000"/>
                      <w:sz w:val="28"/>
                      <w:szCs w:val="28"/>
                    </w:rPr>
                    <w:t>здорово</w:t>
                  </w:r>
                  <w:proofErr w:type="gramEnd"/>
                  <w:r w:rsidRPr="002D779C">
                    <w:rPr>
                      <w:color w:val="000000"/>
                      <w:sz w:val="28"/>
                      <w:szCs w:val="28"/>
                    </w:rPr>
                    <w:t>, что он дорос до сада и стал таким большим.</w:t>
                  </w:r>
                </w:p>
                <w:p w:rsidR="0048560E" w:rsidRPr="002D779C" w:rsidRDefault="0048560E" w:rsidP="0048560E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оставлять его в дошкольном коллективе на целый день, как можно раньше забирать домой.</w:t>
                  </w:r>
                </w:p>
                <w:p w:rsidR="0048560E" w:rsidRPr="002D779C" w:rsidRDefault="0048560E" w:rsidP="0048560E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Щадить его ослабленную нервную систему.</w:t>
                  </w:r>
                </w:p>
                <w:p w:rsidR="0048560E" w:rsidRPr="0048560E" w:rsidRDefault="0048560E" w:rsidP="0048560E">
                  <w:pPr>
                    <w:pStyle w:val="a3"/>
                    <w:numPr>
                      <w:ilvl w:val="0"/>
                      <w:numId w:val="52"/>
                    </w:numPr>
                    <w:shd w:val="clear" w:color="auto" w:fill="FFFFFF"/>
                    <w:spacing w:before="0" w:beforeAutospacing="0" w:after="0" w:afterAutospacing="0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D779C">
                    <w:rPr>
                      <w:color w:val="000000"/>
                      <w:sz w:val="28"/>
                      <w:szCs w:val="28"/>
                    </w:rPr>
            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            </w:r>
                </w:p>
                <w:p w:rsidR="0048560E" w:rsidRDefault="0048560E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8560E">
        <w:rPr>
          <w:noProof/>
        </w:rPr>
        <w:drawing>
          <wp:inline distT="0" distB="0" distL="0" distR="0" wp14:anchorId="5BB56C2B" wp14:editId="5A039432">
            <wp:extent cx="7695573" cy="10696575"/>
            <wp:effectExtent l="0" t="0" r="0" b="0"/>
            <wp:docPr id="2" name="Рисунок 2" descr="https://i.pinimg.com/736x/3a/ed/52/3aed52f176b5d924cca773c5eb709f8b--borders-and-frames-page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a/ed/52/3aed52f176b5d924cca773c5eb709f8b--borders-and-frames-page-bor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36" cy="107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7A" w:rsidSect="00BC1DCA">
      <w:pgSz w:w="11906" w:h="16838"/>
      <w:pgMar w:top="0" w:right="0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2E"/>
    <w:multiLevelType w:val="multilevel"/>
    <w:tmpl w:val="7A6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80C"/>
    <w:multiLevelType w:val="multilevel"/>
    <w:tmpl w:val="8B92F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182B"/>
    <w:multiLevelType w:val="multilevel"/>
    <w:tmpl w:val="DA9E6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A26D4"/>
    <w:multiLevelType w:val="multilevel"/>
    <w:tmpl w:val="994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F20A9"/>
    <w:multiLevelType w:val="multilevel"/>
    <w:tmpl w:val="7CD228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902D5"/>
    <w:multiLevelType w:val="multilevel"/>
    <w:tmpl w:val="84A4F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F04D0"/>
    <w:multiLevelType w:val="multilevel"/>
    <w:tmpl w:val="88943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429EF"/>
    <w:multiLevelType w:val="multilevel"/>
    <w:tmpl w:val="DAB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16D9C"/>
    <w:multiLevelType w:val="multilevel"/>
    <w:tmpl w:val="853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D694F"/>
    <w:multiLevelType w:val="multilevel"/>
    <w:tmpl w:val="904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85FCE"/>
    <w:multiLevelType w:val="multilevel"/>
    <w:tmpl w:val="7FE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83DEA"/>
    <w:multiLevelType w:val="multilevel"/>
    <w:tmpl w:val="D78CC8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36EC1"/>
    <w:multiLevelType w:val="multilevel"/>
    <w:tmpl w:val="86F636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57F4D"/>
    <w:multiLevelType w:val="multilevel"/>
    <w:tmpl w:val="E83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C3986"/>
    <w:multiLevelType w:val="multilevel"/>
    <w:tmpl w:val="0590E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F7EDE"/>
    <w:multiLevelType w:val="multilevel"/>
    <w:tmpl w:val="B1E64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5765C"/>
    <w:multiLevelType w:val="multilevel"/>
    <w:tmpl w:val="E1783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A72236"/>
    <w:multiLevelType w:val="multilevel"/>
    <w:tmpl w:val="3E06C5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EA29CD"/>
    <w:multiLevelType w:val="multilevel"/>
    <w:tmpl w:val="BFB664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B052D3"/>
    <w:multiLevelType w:val="multilevel"/>
    <w:tmpl w:val="443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40F8C"/>
    <w:multiLevelType w:val="multilevel"/>
    <w:tmpl w:val="26C00B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C8688E"/>
    <w:multiLevelType w:val="multilevel"/>
    <w:tmpl w:val="CFC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A78C6"/>
    <w:multiLevelType w:val="multilevel"/>
    <w:tmpl w:val="109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196CB5"/>
    <w:multiLevelType w:val="multilevel"/>
    <w:tmpl w:val="629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B53B84"/>
    <w:multiLevelType w:val="multilevel"/>
    <w:tmpl w:val="E47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8906C8"/>
    <w:multiLevelType w:val="multilevel"/>
    <w:tmpl w:val="893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F22E19"/>
    <w:multiLevelType w:val="multilevel"/>
    <w:tmpl w:val="3E1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BA57B7"/>
    <w:multiLevelType w:val="multilevel"/>
    <w:tmpl w:val="AF4203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687A0A"/>
    <w:multiLevelType w:val="multilevel"/>
    <w:tmpl w:val="5E5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8A0FDA"/>
    <w:multiLevelType w:val="multilevel"/>
    <w:tmpl w:val="7EDE96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63279B"/>
    <w:multiLevelType w:val="multilevel"/>
    <w:tmpl w:val="435A5F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78122B"/>
    <w:multiLevelType w:val="multilevel"/>
    <w:tmpl w:val="51CA20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B4A1E"/>
    <w:multiLevelType w:val="multilevel"/>
    <w:tmpl w:val="35F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E44DEF"/>
    <w:multiLevelType w:val="multilevel"/>
    <w:tmpl w:val="0BE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AC7E82"/>
    <w:multiLevelType w:val="multilevel"/>
    <w:tmpl w:val="07B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ED710A"/>
    <w:multiLevelType w:val="multilevel"/>
    <w:tmpl w:val="CD9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F0A83"/>
    <w:multiLevelType w:val="multilevel"/>
    <w:tmpl w:val="CA8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E546C8"/>
    <w:multiLevelType w:val="multilevel"/>
    <w:tmpl w:val="2EAE55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C3432"/>
    <w:multiLevelType w:val="multilevel"/>
    <w:tmpl w:val="1F5A2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9A4187"/>
    <w:multiLevelType w:val="multilevel"/>
    <w:tmpl w:val="3F9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E247D1"/>
    <w:multiLevelType w:val="multilevel"/>
    <w:tmpl w:val="9C9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6A1D83"/>
    <w:multiLevelType w:val="multilevel"/>
    <w:tmpl w:val="CA8038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FC7679"/>
    <w:multiLevelType w:val="multilevel"/>
    <w:tmpl w:val="9D3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1478ED"/>
    <w:multiLevelType w:val="multilevel"/>
    <w:tmpl w:val="F170DD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2B2828"/>
    <w:multiLevelType w:val="multilevel"/>
    <w:tmpl w:val="6CF445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3B5114"/>
    <w:multiLevelType w:val="multilevel"/>
    <w:tmpl w:val="79B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B6486B"/>
    <w:multiLevelType w:val="multilevel"/>
    <w:tmpl w:val="D87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F62F01"/>
    <w:multiLevelType w:val="multilevel"/>
    <w:tmpl w:val="D3F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C53761"/>
    <w:multiLevelType w:val="multilevel"/>
    <w:tmpl w:val="8CE6E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651B79"/>
    <w:multiLevelType w:val="multilevel"/>
    <w:tmpl w:val="2D9C3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2E3924"/>
    <w:multiLevelType w:val="multilevel"/>
    <w:tmpl w:val="8D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1F06D5"/>
    <w:multiLevelType w:val="hybridMultilevel"/>
    <w:tmpl w:val="7750A9CE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"/>
  </w:num>
  <w:num w:numId="3">
    <w:abstractNumId w:val="28"/>
  </w:num>
  <w:num w:numId="4">
    <w:abstractNumId w:val="15"/>
  </w:num>
  <w:num w:numId="5">
    <w:abstractNumId w:val="46"/>
  </w:num>
  <w:num w:numId="6">
    <w:abstractNumId w:val="14"/>
  </w:num>
  <w:num w:numId="7">
    <w:abstractNumId w:val="21"/>
  </w:num>
  <w:num w:numId="8">
    <w:abstractNumId w:val="5"/>
  </w:num>
  <w:num w:numId="9">
    <w:abstractNumId w:val="35"/>
  </w:num>
  <w:num w:numId="10">
    <w:abstractNumId w:val="38"/>
  </w:num>
  <w:num w:numId="11">
    <w:abstractNumId w:val="13"/>
  </w:num>
  <w:num w:numId="12">
    <w:abstractNumId w:val="40"/>
  </w:num>
  <w:num w:numId="13">
    <w:abstractNumId w:val="6"/>
  </w:num>
  <w:num w:numId="14">
    <w:abstractNumId w:val="22"/>
  </w:num>
  <w:num w:numId="15">
    <w:abstractNumId w:val="16"/>
  </w:num>
  <w:num w:numId="16">
    <w:abstractNumId w:val="34"/>
  </w:num>
  <w:num w:numId="17">
    <w:abstractNumId w:val="49"/>
  </w:num>
  <w:num w:numId="18">
    <w:abstractNumId w:val="23"/>
  </w:num>
  <w:num w:numId="19">
    <w:abstractNumId w:val="1"/>
  </w:num>
  <w:num w:numId="20">
    <w:abstractNumId w:val="50"/>
  </w:num>
  <w:num w:numId="21">
    <w:abstractNumId w:val="48"/>
  </w:num>
  <w:num w:numId="22">
    <w:abstractNumId w:val="0"/>
  </w:num>
  <w:num w:numId="23">
    <w:abstractNumId w:val="44"/>
  </w:num>
  <w:num w:numId="24">
    <w:abstractNumId w:val="39"/>
  </w:num>
  <w:num w:numId="25">
    <w:abstractNumId w:val="31"/>
  </w:num>
  <w:num w:numId="26">
    <w:abstractNumId w:val="9"/>
  </w:num>
  <w:num w:numId="27">
    <w:abstractNumId w:val="30"/>
  </w:num>
  <w:num w:numId="28">
    <w:abstractNumId w:val="42"/>
  </w:num>
  <w:num w:numId="29">
    <w:abstractNumId w:val="4"/>
  </w:num>
  <w:num w:numId="30">
    <w:abstractNumId w:val="33"/>
  </w:num>
  <w:num w:numId="31">
    <w:abstractNumId w:val="27"/>
  </w:num>
  <w:num w:numId="32">
    <w:abstractNumId w:val="45"/>
  </w:num>
  <w:num w:numId="33">
    <w:abstractNumId w:val="20"/>
  </w:num>
  <w:num w:numId="34">
    <w:abstractNumId w:val="32"/>
  </w:num>
  <w:num w:numId="35">
    <w:abstractNumId w:val="29"/>
  </w:num>
  <w:num w:numId="36">
    <w:abstractNumId w:val="3"/>
  </w:num>
  <w:num w:numId="37">
    <w:abstractNumId w:val="37"/>
  </w:num>
  <w:num w:numId="38">
    <w:abstractNumId w:val="26"/>
  </w:num>
  <w:num w:numId="39">
    <w:abstractNumId w:val="11"/>
  </w:num>
  <w:num w:numId="40">
    <w:abstractNumId w:val="24"/>
  </w:num>
  <w:num w:numId="41">
    <w:abstractNumId w:val="43"/>
  </w:num>
  <w:num w:numId="42">
    <w:abstractNumId w:val="36"/>
  </w:num>
  <w:num w:numId="43">
    <w:abstractNumId w:val="12"/>
  </w:num>
  <w:num w:numId="44">
    <w:abstractNumId w:val="18"/>
  </w:num>
  <w:num w:numId="45">
    <w:abstractNumId w:val="7"/>
  </w:num>
  <w:num w:numId="46">
    <w:abstractNumId w:val="19"/>
  </w:num>
  <w:num w:numId="47">
    <w:abstractNumId w:val="17"/>
  </w:num>
  <w:num w:numId="48">
    <w:abstractNumId w:val="10"/>
  </w:num>
  <w:num w:numId="49">
    <w:abstractNumId w:val="41"/>
  </w:num>
  <w:num w:numId="50">
    <w:abstractNumId w:val="25"/>
  </w:num>
  <w:num w:numId="51">
    <w:abstractNumId w:val="47"/>
  </w:num>
  <w:num w:numId="52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2E4D"/>
    <w:rsid w:val="0002480C"/>
    <w:rsid w:val="000452CC"/>
    <w:rsid w:val="000B3601"/>
    <w:rsid w:val="000F7287"/>
    <w:rsid w:val="00111458"/>
    <w:rsid w:val="00150D8C"/>
    <w:rsid w:val="00165C89"/>
    <w:rsid w:val="0020682C"/>
    <w:rsid w:val="002119D8"/>
    <w:rsid w:val="00213E03"/>
    <w:rsid w:val="00286933"/>
    <w:rsid w:val="00293F1B"/>
    <w:rsid w:val="002B6FDC"/>
    <w:rsid w:val="002D779C"/>
    <w:rsid w:val="002F36FB"/>
    <w:rsid w:val="003A10F5"/>
    <w:rsid w:val="003F3AB8"/>
    <w:rsid w:val="00431EDB"/>
    <w:rsid w:val="004529C2"/>
    <w:rsid w:val="0048560E"/>
    <w:rsid w:val="005E2C3C"/>
    <w:rsid w:val="00610166"/>
    <w:rsid w:val="00646F48"/>
    <w:rsid w:val="00672E6D"/>
    <w:rsid w:val="006D1276"/>
    <w:rsid w:val="00701E6F"/>
    <w:rsid w:val="00764AC2"/>
    <w:rsid w:val="00774015"/>
    <w:rsid w:val="007B2E4D"/>
    <w:rsid w:val="007F07A0"/>
    <w:rsid w:val="0083654A"/>
    <w:rsid w:val="0088488E"/>
    <w:rsid w:val="00885F57"/>
    <w:rsid w:val="00885F7B"/>
    <w:rsid w:val="00960089"/>
    <w:rsid w:val="009D10E1"/>
    <w:rsid w:val="009E50C0"/>
    <w:rsid w:val="00A04857"/>
    <w:rsid w:val="00AE755B"/>
    <w:rsid w:val="00B74B4B"/>
    <w:rsid w:val="00BB566B"/>
    <w:rsid w:val="00BC1DCA"/>
    <w:rsid w:val="00BF1A11"/>
    <w:rsid w:val="00C14883"/>
    <w:rsid w:val="00CD7974"/>
    <w:rsid w:val="00CE1069"/>
    <w:rsid w:val="00D749BA"/>
    <w:rsid w:val="00D7674D"/>
    <w:rsid w:val="00DB6830"/>
    <w:rsid w:val="00DD76F9"/>
    <w:rsid w:val="00E363BA"/>
    <w:rsid w:val="00E720A9"/>
    <w:rsid w:val="00E83C7A"/>
    <w:rsid w:val="00EA7907"/>
    <w:rsid w:val="00F330E0"/>
    <w:rsid w:val="00F43195"/>
    <w:rsid w:val="00F7030F"/>
    <w:rsid w:val="00F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4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8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3654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6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DD7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0F5"/>
  </w:style>
  <w:style w:type="character" w:styleId="a5">
    <w:name w:val="Strong"/>
    <w:basedOn w:val="a0"/>
    <w:qFormat/>
    <w:rsid w:val="003A10F5"/>
    <w:rPr>
      <w:b/>
      <w:bCs/>
    </w:rPr>
  </w:style>
  <w:style w:type="paragraph" w:styleId="a6">
    <w:name w:val="List Paragraph"/>
    <w:basedOn w:val="a"/>
    <w:uiPriority w:val="34"/>
    <w:qFormat/>
    <w:rsid w:val="000452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83C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Balloon Text"/>
    <w:basedOn w:val="a"/>
    <w:link w:val="a8"/>
    <w:rsid w:val="00E8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Links>
    <vt:vector size="102" baseType="variant">
      <vt:variant>
        <vt:i4>8257663</vt:i4>
      </vt:variant>
      <vt:variant>
        <vt:i4>48</vt:i4>
      </vt:variant>
      <vt:variant>
        <vt:i4>0</vt:i4>
      </vt:variant>
      <vt:variant>
        <vt:i4>5</vt:i4>
      </vt:variant>
      <vt:variant>
        <vt:lpwstr>http://working-papers.ru/rezume-voditelja.html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1638419</vt:i4>
      </vt:variant>
      <vt:variant>
        <vt:i4>42</vt:i4>
      </vt:variant>
      <vt:variant>
        <vt:i4>0</vt:i4>
      </vt:variant>
      <vt:variant>
        <vt:i4>5</vt:i4>
      </vt:variant>
      <vt:variant>
        <vt:lpwstr>http://working-papers.ru/rezjume-torgovogo-predstavitelja</vt:lpwstr>
      </vt:variant>
      <vt:variant>
        <vt:lpwstr/>
      </vt:variant>
      <vt:variant>
        <vt:i4>2031681</vt:i4>
      </vt:variant>
      <vt:variant>
        <vt:i4>39</vt:i4>
      </vt:variant>
      <vt:variant>
        <vt:i4>0</vt:i4>
      </vt:variant>
      <vt:variant>
        <vt:i4>5</vt:i4>
      </vt:variant>
      <vt:variant>
        <vt:lpwstr>http://working-papers.ru/rezume-ofis-menedzhera.html</vt:lpwstr>
      </vt:variant>
      <vt:variant>
        <vt:lpwstr/>
      </vt:variant>
      <vt:variant>
        <vt:i4>5570565</vt:i4>
      </vt:variant>
      <vt:variant>
        <vt:i4>36</vt:i4>
      </vt:variant>
      <vt:variant>
        <vt:i4>0</vt:i4>
      </vt:variant>
      <vt:variant>
        <vt:i4>5</vt:i4>
      </vt:variant>
      <vt:variant>
        <vt:lpwstr>http://working-papers.ru/rezjume-menedzhera-po-prodazham</vt:lpwstr>
      </vt:variant>
      <vt:variant>
        <vt:lpwstr/>
      </vt:variant>
      <vt:variant>
        <vt:i4>3801142</vt:i4>
      </vt:variant>
      <vt:variant>
        <vt:i4>33</vt:i4>
      </vt:variant>
      <vt:variant>
        <vt:i4>0</vt:i4>
      </vt:variant>
      <vt:variant>
        <vt:i4>5</vt:i4>
      </vt:variant>
      <vt:variant>
        <vt:lpwstr>http://working-papers.ru/rezume-menedzhera.html</vt:lpwstr>
      </vt:variant>
      <vt:variant>
        <vt:lpwstr/>
      </vt:variant>
      <vt:variant>
        <vt:i4>4063270</vt:i4>
      </vt:variant>
      <vt:variant>
        <vt:i4>30</vt:i4>
      </vt:variant>
      <vt:variant>
        <vt:i4>0</vt:i4>
      </vt:variant>
      <vt:variant>
        <vt:i4>5</vt:i4>
      </vt:variant>
      <vt:variant>
        <vt:lpwstr>http://working-papers.ru/rezume-buhgaltera.html</vt:lpwstr>
      </vt:variant>
      <vt:variant>
        <vt:lpwstr/>
      </vt:variant>
      <vt:variant>
        <vt:i4>3145781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http://working-papers.ru/rezjume-personalnogo-voditelja</vt:lpwstr>
      </vt:variant>
      <vt:variant>
        <vt:lpwstr/>
      </vt:variant>
      <vt:variant>
        <vt:i4>7209078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http://working-papers.ru/rezjume-voditelja-ekspeditora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http://working-papers.ru/obrazec-rezume.html</vt:lpwstr>
      </vt:variant>
      <vt:variant>
        <vt:lpwstr/>
      </vt:variant>
      <vt:variant>
        <vt:i4>7471212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http://working-papers.ru/sobesedovanie</vt:lpwstr>
      </vt:variant>
      <vt:variant>
        <vt:lpwstr/>
      </vt:variant>
      <vt:variant>
        <vt:i4>1179713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7405600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http://working-papers.ru/lichnye-kachestva-v-rezjume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http://working-papers.ru/professionalnye-navyki-v-rezjume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http://working-papers.ru/shablon-rezume.html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http://working-papers.ru/kak-sostavit-rezume.html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Евгений</cp:lastModifiedBy>
  <cp:revision>24</cp:revision>
  <cp:lastPrinted>2019-06-26T16:42:00Z</cp:lastPrinted>
  <dcterms:created xsi:type="dcterms:W3CDTF">2015-10-20T08:03:00Z</dcterms:created>
  <dcterms:modified xsi:type="dcterms:W3CDTF">2019-06-26T16:43:00Z</dcterms:modified>
</cp:coreProperties>
</file>