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F3" w:rsidRPr="00566EA6" w:rsidRDefault="00566EA6" w:rsidP="00566E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F3" w:rsidRPr="00566EA6">
        <w:rPr>
          <w:rFonts w:ascii="Times New Roman" w:hAnsi="Times New Roman" w:cs="Times New Roman"/>
          <w:b/>
          <w:sz w:val="24"/>
          <w:szCs w:val="24"/>
        </w:rPr>
        <w:t>«Формирование у дошкольников знаний о сенсорных эталонах»</w:t>
      </w:r>
    </w:p>
    <w:p w:rsidR="00171BF3" w:rsidRPr="00566EA6" w:rsidRDefault="00171BF3" w:rsidP="00566E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E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Ковалёва Татьяна Алексеевна,                                                                                     </w:t>
      </w:r>
      <w:r w:rsidR="00566EA6" w:rsidRPr="00566EA6">
        <w:rPr>
          <w:rFonts w:ascii="Times New Roman" w:hAnsi="Times New Roman" w:cs="Times New Roman"/>
          <w:sz w:val="24"/>
          <w:szCs w:val="24"/>
        </w:rPr>
        <w:t xml:space="preserve">            воспитатель МАДОУ                                                                                            </w:t>
      </w:r>
      <w:r w:rsidR="00566E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6EA6" w:rsidRPr="00566EA6">
        <w:rPr>
          <w:rFonts w:ascii="Times New Roman" w:hAnsi="Times New Roman" w:cs="Times New Roman"/>
          <w:sz w:val="24"/>
          <w:szCs w:val="24"/>
        </w:rPr>
        <w:t>«Детский сад № 103», г. Пермь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Актуальность темы: именно на сенсорном развитии сосредоточили свое внимание отечественные и зарубежные ученые, так как сенсорное развитие имеет огромное значение у ребенка на определенном этапе его развития.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анализ развития у ребенка процессов восприятия и представлений о предметах используя дидактические игры, которые направлены на обучение детей.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теоретические</w:t>
      </w:r>
      <w:r w:rsidR="00064574"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(анализ литературы по проблеме исследовании), наблюдение, словесные методы, методы формирования общественного сознания (упражнения, практические задания, приучения).</w:t>
      </w:r>
      <w:proofErr w:type="gramEnd"/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– это развитие у ребенка процессов восприятия и представлений о предметах и явлениях окружающего мира. Ребенок рождается на свет с готовыми органами чувств: у него есть глаза, уши, его кожа обладает чувствительностью, позволяющей осязать предметы, и т. п. Это лишь предпосылки для восприятия окружающего мира. Чтобы сенсорное развитие проходило полноценно, необходимо целенаправленное сенсорное воспитание. Ребенка следует научить рассматриванию, ощупыванию, выслушиванию и т. п.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сформировать у него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перцептивные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действия. Но обследовать предмет, увидеть, ощупать его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настоящий момент воспринимает. Общепринятыми мерками, так называемыми «эталонами», которые сложились исторически, сравнивают, сопоставляют результаты восприятия. Это системы геометрических форм, шкала величин, меры веса,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ряд, спектр цветов, система фонем родного языка и т. д. Все эти эталоны должны быть усвоены ребенком.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огромную роль. Профессор Н. М.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Щелованов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 ранний возраст «золотой порой» сенсорного воспитания.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ранний дошкольный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Фребель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Декроли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известные представители отечественной дошкольной педагогики и психологии (Е. И. Тихеева, А. В.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Запорожец, А. П. Усова, Н. П. Саккулина, Л. А.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Г. Пилюгина, Н. Б.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 считали, что сенсорное развитие, направленное на обеспечение полноценного интеллектуального развития, является одной из основных сторон дошкольного воспитания.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 (цвет, форма, величина, расположение в пространстве). Основой для таких игр служат 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представлении о построении игрового сюжета, о разнообразных игровых действиях с предметами. Игры - занятия, поэтому и относятся к прямому обучению детей с использованием разнообразных игровых приемов.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Дидактическая игра как игровой метод обучения рассматривается в двух видах: игра - занятия и дидактические или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автодидактические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игры. В первом случае ведущая роль принадлежит воспитателю, который для повышения интереса детей к занятию использует разнообразные игровые приемы, создает игровую ситуацию, вносит элементы соревновании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игр – занятий воспитатель не только передает определенный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игр - занятий воспитатель не только передает определенные знания, формирует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 игры.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сенсорному воспитанию включаются не только в предметную, но и в элементарную конструктивную деятельность: рисование, выкладывание мозаики.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Последние научные данные свидетельствуют о возможности выработки у детей первых дней и месяцев жизни тонких дифференцировок предметов разной формы, величины, цветовых тонов и оттенков. 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дети трехмесячного возраста отличают такие объемные формы, как прямоугольная призма, куб, шар, цилиндр, конус, такие плоские формы, как квадрат, круг, треугольник.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трехлетнем возрасте у детей накапливается определенный сенсорный опыт, который используется при рисовании (особенно по замыслу), выкладывание несложных сюжетов с помощью мозаики.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дальнейшем, уже за порогом раннего детства, легко усвоить общепринятые расчленении и группировку свойств.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 неразрывно связано с развитием эстетическим. Если человек способен отличать оттенки цветовой гаммы, разнообразие вкусов, запахов и звуков</w:t>
      </w:r>
      <w:r w:rsidR="00410556"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полной мере воспринимает красоту окружающего мира и наслаждается ею. Если же опыт сенсорного развития невелик - это отрицательно скажется на развитии воображения.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 восприятия предметов и явлений окружающего мира начинается познание. Все другие формы познания - запоминание, мышление, воображение -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Главное направление сенсорного воспитания должна состоять в вооружении ребенка сенсорной культурой.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культура ребенка</w:t>
      </w:r>
      <w:r w:rsidR="00410556"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усвоения им сенсорной культуры, созданной человечеством.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сенсорном воспитании имеет формирование у детей представления о сенсорных эталонах – общепринятые образцы внешних свой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сенсорных эталонов - длительный и сложный процесс, не ограничивающийся рамками дошкольного детства и 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предысторию. Усвоить сенсорный эталон - это вовсе не значит научиться 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то или иное свойство объекта. 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</w:t>
      </w: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сенсорных эталонов - это адекватное использование их в качестве «единиц измерения» при оценке свойств веществ.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он вычленяет форму зрительно. Сначала делает это недостаточно точно, проверяя с помощью другого способа -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примеривания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Лишь на основе длительного использования способов проб и </w:t>
      </w:r>
      <w:proofErr w:type="spell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примеривания</w:t>
      </w:r>
      <w:proofErr w:type="spell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успешно сенсорные способности развиваются в продуктивной деятельности, в частности в конструировании. Здесь сенсорные процессы осуществляются не изолировано от деятельности, а в ней самой, раскрывающей богатые возможности для сенсорного воспитания в широком его понимании.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Конструируя, ребенок учиться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модель (так в действии осуществляется он анализ и синтез).</w:t>
      </w:r>
    </w:p>
    <w:p w:rsidR="00003DFD" w:rsidRPr="00566EA6" w:rsidRDefault="00003DFD" w:rsidP="00566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56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создать его самостоятельно.</w:t>
      </w:r>
    </w:p>
    <w:p w:rsidR="00FA7244" w:rsidRPr="00566EA6" w:rsidRDefault="00FA7244" w:rsidP="00566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7244" w:rsidRPr="00566EA6" w:rsidSect="00FA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DFD"/>
    <w:rsid w:val="00003DFD"/>
    <w:rsid w:val="00064574"/>
    <w:rsid w:val="00171BF3"/>
    <w:rsid w:val="001F1894"/>
    <w:rsid w:val="002834BD"/>
    <w:rsid w:val="00410556"/>
    <w:rsid w:val="00411CAF"/>
    <w:rsid w:val="00566EA6"/>
    <w:rsid w:val="005C67E1"/>
    <w:rsid w:val="00611A8F"/>
    <w:rsid w:val="007675EC"/>
    <w:rsid w:val="00896B48"/>
    <w:rsid w:val="00A556EF"/>
    <w:rsid w:val="00E4195C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11</cp:revision>
  <cp:lastPrinted>2015-02-09T18:54:00Z</cp:lastPrinted>
  <dcterms:created xsi:type="dcterms:W3CDTF">2015-02-06T17:07:00Z</dcterms:created>
  <dcterms:modified xsi:type="dcterms:W3CDTF">2019-05-24T09:26:00Z</dcterms:modified>
</cp:coreProperties>
</file>