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2A" w:rsidRDefault="00C2372A" w:rsidP="00C2372A">
      <w:pPr>
        <w:spacing w:before="100" w:beforeAutospacing="1" w:after="100" w:afterAutospacing="1" w:line="360" w:lineRule="auto"/>
        <w:outlineLvl w:val="1"/>
        <w:rPr>
          <w:rFonts w:ascii="Times New Roman" w:eastAsia="Times New Roman" w:hAnsi="Times New Roman" w:cs="Times New Roman"/>
          <w:b/>
          <w:bCs/>
          <w:sz w:val="24"/>
          <w:szCs w:val="24"/>
          <w:lang w:eastAsia="ru-RU"/>
        </w:rPr>
      </w:pPr>
    </w:p>
    <w:p w:rsidR="00C2372A" w:rsidRDefault="00C2372A" w:rsidP="00C2372A">
      <w:pPr>
        <w:pStyle w:val="2"/>
        <w:jc w:val="center"/>
        <w:rPr>
          <w:sz w:val="28"/>
          <w:szCs w:val="28"/>
        </w:rPr>
      </w:pPr>
      <w:r>
        <w:rPr>
          <w:rStyle w:val="c5"/>
          <w:sz w:val="28"/>
          <w:szCs w:val="28"/>
        </w:rPr>
        <w:t xml:space="preserve">Муниципальное бюджетное  общеобразовательное </w:t>
      </w:r>
      <w:r w:rsidRPr="005508BE">
        <w:rPr>
          <w:rStyle w:val="c5"/>
          <w:sz w:val="28"/>
          <w:szCs w:val="28"/>
        </w:rPr>
        <w:t xml:space="preserve"> учреждение </w:t>
      </w:r>
      <w:r w:rsidRPr="005508BE">
        <w:rPr>
          <w:sz w:val="28"/>
          <w:szCs w:val="28"/>
        </w:rPr>
        <w:t>Средняя общеобразовательная школа №18, дошкольное отделение «</w:t>
      </w:r>
      <w:proofErr w:type="spellStart"/>
      <w:r w:rsidRPr="005508BE">
        <w:rPr>
          <w:sz w:val="28"/>
          <w:szCs w:val="28"/>
        </w:rPr>
        <w:t>Семицветик</w:t>
      </w:r>
      <w:proofErr w:type="spellEnd"/>
      <w:r w:rsidRPr="005508BE">
        <w:rPr>
          <w:sz w:val="28"/>
          <w:szCs w:val="28"/>
        </w:rPr>
        <w:t>»</w:t>
      </w:r>
    </w:p>
    <w:p w:rsidR="00C2372A" w:rsidRDefault="00C2372A" w:rsidP="00C2372A">
      <w:pPr>
        <w:pStyle w:val="2"/>
        <w:jc w:val="center"/>
        <w:rPr>
          <w:sz w:val="28"/>
          <w:szCs w:val="28"/>
        </w:rPr>
      </w:pPr>
    </w:p>
    <w:p w:rsidR="00C2372A" w:rsidRDefault="00C2372A" w:rsidP="00C2372A">
      <w:pPr>
        <w:pStyle w:val="2"/>
        <w:jc w:val="center"/>
        <w:rPr>
          <w:sz w:val="28"/>
          <w:szCs w:val="28"/>
        </w:rPr>
      </w:pPr>
    </w:p>
    <w:p w:rsidR="00C2372A" w:rsidRDefault="00C2372A" w:rsidP="00C2372A">
      <w:pPr>
        <w:pStyle w:val="2"/>
        <w:jc w:val="center"/>
        <w:rPr>
          <w:sz w:val="28"/>
          <w:szCs w:val="28"/>
        </w:rPr>
      </w:pPr>
    </w:p>
    <w:p w:rsidR="00C2372A" w:rsidRDefault="00C2372A" w:rsidP="00C2372A">
      <w:pPr>
        <w:pStyle w:val="2"/>
        <w:jc w:val="center"/>
        <w:rPr>
          <w:sz w:val="28"/>
          <w:szCs w:val="28"/>
        </w:rPr>
      </w:pPr>
    </w:p>
    <w:p w:rsidR="00C2372A" w:rsidRDefault="00C2372A" w:rsidP="00C2372A">
      <w:pPr>
        <w:pStyle w:val="2"/>
        <w:jc w:val="center"/>
        <w:rPr>
          <w:sz w:val="28"/>
          <w:szCs w:val="28"/>
        </w:rPr>
      </w:pPr>
    </w:p>
    <w:p w:rsidR="00C2372A" w:rsidRDefault="00C2372A" w:rsidP="00C2372A">
      <w:pPr>
        <w:pStyle w:val="2"/>
        <w:rPr>
          <w:sz w:val="28"/>
          <w:szCs w:val="28"/>
        </w:rPr>
      </w:pPr>
    </w:p>
    <w:p w:rsidR="00C2372A" w:rsidRDefault="00C2372A" w:rsidP="00C2372A">
      <w:pPr>
        <w:pStyle w:val="2"/>
        <w:jc w:val="center"/>
        <w:rPr>
          <w:sz w:val="28"/>
          <w:szCs w:val="28"/>
        </w:rPr>
      </w:pPr>
    </w:p>
    <w:p w:rsidR="00C2372A" w:rsidRDefault="00C2372A" w:rsidP="00C2372A">
      <w:pPr>
        <w:pStyle w:val="2"/>
        <w:jc w:val="center"/>
        <w:rPr>
          <w:sz w:val="28"/>
          <w:szCs w:val="28"/>
        </w:rPr>
      </w:pPr>
    </w:p>
    <w:p w:rsidR="00C2372A" w:rsidRDefault="00C2372A" w:rsidP="00C2372A">
      <w:pPr>
        <w:pStyle w:val="2"/>
        <w:jc w:val="center"/>
        <w:rPr>
          <w:sz w:val="28"/>
          <w:szCs w:val="28"/>
        </w:rPr>
      </w:pPr>
      <w:r>
        <w:rPr>
          <w:sz w:val="28"/>
          <w:szCs w:val="28"/>
        </w:rPr>
        <w:t>Сообщение  на тему:</w:t>
      </w:r>
    </w:p>
    <w:p w:rsidR="00C2372A" w:rsidRPr="00C2372A" w:rsidRDefault="00C2372A" w:rsidP="00C2372A">
      <w:pPr>
        <w:spacing w:before="100" w:beforeAutospacing="1" w:after="100" w:afterAutospacing="1" w:line="360" w:lineRule="auto"/>
        <w:jc w:val="center"/>
        <w:outlineLvl w:val="1"/>
        <w:rPr>
          <w:rFonts w:ascii="Times New Roman" w:eastAsia="Times New Roman" w:hAnsi="Times New Roman" w:cs="Times New Roman"/>
          <w:bCs/>
          <w:i/>
          <w:sz w:val="28"/>
          <w:szCs w:val="28"/>
          <w:lang w:eastAsia="ru-RU"/>
        </w:rPr>
      </w:pPr>
      <w:r w:rsidRPr="00C2372A">
        <w:rPr>
          <w:rFonts w:ascii="Times New Roman" w:eastAsia="Times New Roman" w:hAnsi="Times New Roman" w:cs="Times New Roman"/>
          <w:bCs/>
          <w:i/>
          <w:sz w:val="28"/>
          <w:szCs w:val="28"/>
          <w:lang w:eastAsia="ru-RU"/>
        </w:rPr>
        <w:t>«Методика работы по обучению детей старшего дошкольного возраста решению арифметических задач»</w:t>
      </w:r>
    </w:p>
    <w:p w:rsidR="00C2372A" w:rsidRDefault="00C2372A" w:rsidP="00C2372A">
      <w:pPr>
        <w:pStyle w:val="c2"/>
        <w:rPr>
          <w:rStyle w:val="c5"/>
          <w:b/>
        </w:rPr>
      </w:pPr>
    </w:p>
    <w:p w:rsidR="00C2372A" w:rsidRDefault="00C2372A" w:rsidP="00C2372A">
      <w:pPr>
        <w:pStyle w:val="c2"/>
        <w:jc w:val="center"/>
        <w:rPr>
          <w:rStyle w:val="c5"/>
          <w:b/>
        </w:rPr>
      </w:pPr>
    </w:p>
    <w:p w:rsidR="00C2372A" w:rsidRDefault="00C2372A" w:rsidP="00C2372A">
      <w:pPr>
        <w:pStyle w:val="c2"/>
        <w:jc w:val="center"/>
        <w:rPr>
          <w:rStyle w:val="c5"/>
          <w:b/>
        </w:rPr>
      </w:pPr>
    </w:p>
    <w:p w:rsidR="00C2372A" w:rsidRDefault="00C2372A" w:rsidP="00C2372A">
      <w:pPr>
        <w:pStyle w:val="c2"/>
        <w:jc w:val="center"/>
        <w:rPr>
          <w:rStyle w:val="c5"/>
          <w:b/>
        </w:rPr>
      </w:pPr>
    </w:p>
    <w:p w:rsidR="00C2372A" w:rsidRDefault="00C2372A" w:rsidP="00C2372A">
      <w:pPr>
        <w:pStyle w:val="c2"/>
        <w:rPr>
          <w:rStyle w:val="c5"/>
          <w:b/>
        </w:rPr>
      </w:pPr>
    </w:p>
    <w:p w:rsidR="00C2372A" w:rsidRDefault="00C2372A" w:rsidP="00C2372A">
      <w:pPr>
        <w:pStyle w:val="c2"/>
        <w:jc w:val="center"/>
        <w:rPr>
          <w:rStyle w:val="c5"/>
          <w:b/>
        </w:rPr>
      </w:pPr>
    </w:p>
    <w:p w:rsidR="00C2372A" w:rsidRDefault="00C2372A" w:rsidP="00C2372A">
      <w:pPr>
        <w:pStyle w:val="c2"/>
        <w:jc w:val="center"/>
        <w:rPr>
          <w:rStyle w:val="c5"/>
          <w:b/>
        </w:rPr>
      </w:pPr>
    </w:p>
    <w:p w:rsidR="00C2372A" w:rsidRPr="00522098" w:rsidRDefault="00C2372A" w:rsidP="00C2372A">
      <w:pPr>
        <w:spacing w:after="0" w:line="240" w:lineRule="auto"/>
        <w:ind w:firstLine="284"/>
        <w:jc w:val="right"/>
        <w:rPr>
          <w:rFonts w:ascii="Times New Roman" w:eastAsia="Calibri" w:hAnsi="Times New Roman" w:cs="Times New Roman"/>
          <w:b/>
          <w:i/>
          <w:sz w:val="28"/>
          <w:szCs w:val="28"/>
        </w:rPr>
      </w:pPr>
      <w:r w:rsidRPr="00522098">
        <w:rPr>
          <w:rFonts w:ascii="Times New Roman" w:eastAsia="Times New Roman" w:hAnsi="Times New Roman" w:cs="Times New Roman"/>
          <w:b/>
          <w:i/>
          <w:sz w:val="28"/>
          <w:szCs w:val="28"/>
          <w:lang w:eastAsia="ru-RU"/>
        </w:rPr>
        <w:t xml:space="preserve">Подготовила воспитатель:  </w:t>
      </w:r>
    </w:p>
    <w:p w:rsidR="00C2372A" w:rsidRDefault="00C2372A" w:rsidP="00C2372A">
      <w:pPr>
        <w:spacing w:after="0" w:line="240" w:lineRule="auto"/>
        <w:ind w:firstLine="284"/>
        <w:jc w:val="right"/>
        <w:rPr>
          <w:rFonts w:ascii="Times New Roman" w:eastAsia="Calibri" w:hAnsi="Times New Roman" w:cs="Times New Roman"/>
          <w:b/>
          <w:i/>
          <w:sz w:val="28"/>
          <w:szCs w:val="28"/>
        </w:rPr>
      </w:pPr>
      <w:proofErr w:type="spellStart"/>
      <w:r w:rsidRPr="00522098">
        <w:rPr>
          <w:rFonts w:ascii="Times New Roman" w:eastAsia="Calibri" w:hAnsi="Times New Roman" w:cs="Times New Roman"/>
          <w:b/>
          <w:i/>
          <w:sz w:val="28"/>
          <w:szCs w:val="28"/>
        </w:rPr>
        <w:t>Тютькова</w:t>
      </w:r>
      <w:proofErr w:type="spellEnd"/>
      <w:r w:rsidRPr="00522098">
        <w:rPr>
          <w:rFonts w:ascii="Times New Roman" w:eastAsia="Calibri" w:hAnsi="Times New Roman" w:cs="Times New Roman"/>
          <w:b/>
          <w:i/>
          <w:sz w:val="28"/>
          <w:szCs w:val="28"/>
        </w:rPr>
        <w:t xml:space="preserve"> В.О.</w:t>
      </w:r>
    </w:p>
    <w:p w:rsidR="00C2372A" w:rsidRPr="00522098" w:rsidRDefault="00C2372A" w:rsidP="00C2372A">
      <w:pPr>
        <w:spacing w:after="0" w:line="240" w:lineRule="auto"/>
        <w:ind w:firstLine="284"/>
        <w:jc w:val="right"/>
        <w:rPr>
          <w:rFonts w:ascii="Times New Roman" w:eastAsia="Calibri" w:hAnsi="Times New Roman" w:cs="Times New Roman"/>
          <w:b/>
          <w:i/>
          <w:sz w:val="28"/>
          <w:szCs w:val="28"/>
        </w:rPr>
      </w:pPr>
    </w:p>
    <w:p w:rsidR="00C2372A" w:rsidRPr="00522098" w:rsidRDefault="00C2372A" w:rsidP="00C2372A">
      <w:pPr>
        <w:pStyle w:val="defaultmrcssattr"/>
        <w:shd w:val="clear" w:color="auto" w:fill="FFFFFF"/>
        <w:spacing w:after="45" w:afterAutospacing="0"/>
        <w:jc w:val="both"/>
        <w:rPr>
          <w:color w:val="000000"/>
          <w:sz w:val="28"/>
          <w:szCs w:val="28"/>
        </w:rPr>
      </w:pPr>
    </w:p>
    <w:p w:rsidR="00C2372A" w:rsidRPr="00522098" w:rsidRDefault="00C2372A" w:rsidP="00C2372A">
      <w:pPr>
        <w:spacing w:after="0" w:line="240" w:lineRule="auto"/>
        <w:jc w:val="center"/>
        <w:rPr>
          <w:rFonts w:ascii="Times New Roman" w:eastAsia="Times New Roman" w:hAnsi="Times New Roman" w:cs="Times New Roman"/>
          <w:b/>
          <w:sz w:val="28"/>
          <w:szCs w:val="28"/>
          <w:lang w:eastAsia="ru-RU"/>
        </w:rPr>
      </w:pPr>
      <w:r w:rsidRPr="00522098">
        <w:rPr>
          <w:rFonts w:ascii="Times New Roman" w:eastAsia="Times New Roman" w:hAnsi="Times New Roman" w:cs="Times New Roman"/>
          <w:b/>
          <w:sz w:val="28"/>
          <w:szCs w:val="28"/>
          <w:lang w:eastAsia="ru-RU"/>
        </w:rPr>
        <w:t>г.о. Серпухов</w:t>
      </w:r>
    </w:p>
    <w:p w:rsidR="00C2372A" w:rsidRPr="00C2372A" w:rsidRDefault="00C2372A" w:rsidP="00C237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2024</w:t>
      </w:r>
      <w:r w:rsidRPr="00522098">
        <w:rPr>
          <w:rFonts w:ascii="Times New Roman" w:eastAsia="Times New Roman" w:hAnsi="Times New Roman" w:cs="Times New Roman"/>
          <w:b/>
          <w:sz w:val="28"/>
          <w:szCs w:val="28"/>
          <w:lang w:eastAsia="ru-RU"/>
        </w:rPr>
        <w:t xml:space="preserve"> г.</w:t>
      </w:r>
    </w:p>
    <w:p w:rsidR="00C2372A" w:rsidRPr="00C2372A" w:rsidRDefault="00C2372A" w:rsidP="00C2372A">
      <w:pPr>
        <w:spacing w:before="100" w:beforeAutospacing="1" w:after="100" w:afterAutospacing="1" w:line="360" w:lineRule="auto"/>
        <w:jc w:val="center"/>
        <w:outlineLvl w:val="1"/>
        <w:rPr>
          <w:rFonts w:ascii="Times New Roman" w:eastAsia="Times New Roman" w:hAnsi="Times New Roman" w:cs="Times New Roman"/>
          <w:b/>
          <w:bCs/>
          <w:sz w:val="24"/>
          <w:szCs w:val="24"/>
          <w:lang w:eastAsia="ru-RU"/>
        </w:rPr>
      </w:pPr>
      <w:r w:rsidRPr="00C2372A">
        <w:rPr>
          <w:rFonts w:ascii="Times New Roman" w:eastAsia="Times New Roman" w:hAnsi="Times New Roman" w:cs="Times New Roman"/>
          <w:b/>
          <w:bCs/>
          <w:sz w:val="24"/>
          <w:szCs w:val="24"/>
          <w:lang w:eastAsia="ru-RU"/>
        </w:rPr>
        <w:lastRenderedPageBreak/>
        <w:t>Методика работы по обучению детей старшего дошкольного возраста решению арифметических задач.</w:t>
      </w:r>
    </w:p>
    <w:p w:rsidR="00C2372A" w:rsidRDefault="00C2372A" w:rsidP="00C2372A">
      <w:pPr>
        <w:spacing w:before="100" w:beforeAutospacing="1" w:line="360" w:lineRule="auto"/>
        <w:ind w:firstLine="1134"/>
        <w:jc w:val="both"/>
      </w:pP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Наглядные,</w:t>
      </w:r>
      <w:r>
        <w:rPr>
          <w:rFonts w:ascii="Times New Roman" w:eastAsia="Times New Roman" w:hAnsi="Times New Roman" w:cs="Times New Roman"/>
          <w:sz w:val="24"/>
          <w:szCs w:val="24"/>
          <w:lang w:eastAsia="ru-RU"/>
        </w:rPr>
        <w:t xml:space="preserve"> словесные и практические методы и приемы обучения на занятиях по математике в старшей группе в основном используются в комплексе. Пятилетние дети способны понять познавательную задачу, поставленную педагогом, и действовать в соответствии с его указанием. Постановка задачи позволяет возбудить их познавательную активность. Создаются такие ситуации, когда имеющихся знаний оказывается недостаточно для того, чтобы найти ответ на поставленный вопрос, и возникает потребность узнать что-то новое, научиться новому. Например, педагог спрашивает: «Как узнать, </w:t>
      </w:r>
      <w:proofErr w:type="gramStart"/>
      <w:r>
        <w:rPr>
          <w:rFonts w:ascii="Times New Roman" w:eastAsia="Times New Roman" w:hAnsi="Times New Roman" w:cs="Times New Roman"/>
          <w:sz w:val="24"/>
          <w:szCs w:val="24"/>
          <w:lang w:eastAsia="ru-RU"/>
        </w:rPr>
        <w:t>на сколько</w:t>
      </w:r>
      <w:proofErr w:type="gramEnd"/>
      <w:r>
        <w:rPr>
          <w:rFonts w:ascii="Times New Roman" w:eastAsia="Times New Roman" w:hAnsi="Times New Roman" w:cs="Times New Roman"/>
          <w:sz w:val="24"/>
          <w:szCs w:val="24"/>
          <w:lang w:eastAsia="ru-RU"/>
        </w:rPr>
        <w:t xml:space="preserve"> длина стола больше его ширины?» Известный детям прием приложения применить нельзя. Педагог показывает им новый способ сравнения длин с помощью мерки.</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Побудительным мотивом к поиску являются предложения решить какую-либо игровую или практическую задачу (подобрать пару, изготовить прямоугольник, равный данному, выяснить, каких предметов больше, и др.).</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Организуя самостоятельную работу детей с раздаточным материалом, педагог также ставит перед ними задачи (проверить, научиться, узнать новое и т. п.).</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и уточнение знаний, способов действий в ряде случаев осуществляется предложением детям задач, в содержании которых отражаются близкие, понятные им ситуации. Так, они выясняют, какой длины шнурки у ботинок и полуботинок, подбирают ремешок к часам и пр.</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Заинтересованность детей в решении таких задач обеспечивает активную работу мысли, прочное усвоение знаний.</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Математические представления «равно», «не равно», «больше</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меньше», «целое и часть» и др. формируются на основе сравнения.</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старшего дошкольного возраста уже могут под руководством педагога последовательно рассматривать предметы, выделять и сопоставлять их однородные признаки. На основе сравнения они выявляют существенные отношения, например </w:t>
      </w:r>
      <w:r>
        <w:rPr>
          <w:rFonts w:ascii="Times New Roman" w:eastAsia="Times New Roman" w:hAnsi="Times New Roman" w:cs="Times New Roman"/>
          <w:sz w:val="24"/>
          <w:szCs w:val="24"/>
          <w:lang w:eastAsia="ru-RU"/>
        </w:rPr>
        <w:lastRenderedPageBreak/>
        <w:t>отношения равенства и неравенства, последовательности, целого и части и др., делают простейшие умозаключения.</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Развитию операций умственной деятельности (анализ, синтез, сравнение, обобщение) в старшей группе уделяют большое внимание. Все эти операции дети выполняют с опорой на наглядность.</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Если в младших группах при первичном выделении того или иного свойства сравнивались предметы, отличающиеся лишь одним данным свойством (полоски отличались только длиной, при уяснении понятий «длиннее -- короче»), то теперь предъявляются предметы, имеющие уже 2--3 признака различия (например, берут полоски не только разной длины и ширины, но и разных цветов и пр.).</w:t>
      </w:r>
      <w:proofErr w:type="gramEnd"/>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сначала учат производить сравнение предметов попарно, а затем сопоставлять сразу несколько предметов. Одни и те же предметы они располагают в ряд или группируют то по одному, то по другому признаку. Наконец, они осуществляют сравнение в конфликтной ситуации, когда существенные признаки для решения данной задачи маскируются другими, внешне более ярко выраженными. Например, выясняется, каких предметов больше (меньше) при условии, что меньшее количество предметов занимает большую площадь. Сравнение производится на основе непосредственных и опосредованных способов сопоставления и противопоставления (наложения, приложения, счета, «моделирования измерения»). В результате этих действий дети уравнивают количества объектов или нарушают их равенство, т. е. выполняют элементарные действия математического характера.</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Выделение и усвоение математических свойств, связей, отношений достигается выполнением разнообразных действий. Большое значение в обучении детей в старшей группе по-прежнему имеет активное включение в работу разных анализаторов.</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Рассматривание, анализ и сравнение объектов при решении задач одного тина производятся в определенной последовательности. Например, детей учат последовательному анализу и описанию узора, составленного из моделей геометрических фигур, и др. Постепенно они овладевают общим способом решения задач данной категории и сознательно им пользуются.</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Так как осознание содержания задачи и способов ее решения детьми этого возраста осуществляется в ходе практических действий, ошибки, допускаемые детьми, всегда исправляются через действия с дидактическим материалом.</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старшей группе расширяют виды наглядных пособий и несколько изменяют их характер. В качестве иллюстративного материала продолжают использовать игрушки, вещи. Но теперь большое место занимает работа с картинками, цветными и силуэтными изображениями предметов, причем рисунки предметов могут быть схематичными.</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середины учебного года вводятся простейшие схемы, например «числовые фигуры», «числовая лесенка», «схема пути» (картинки, на которых в определенной последовательности размещены изображения предметов).</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Наглядной опорой начинают служить «заместители» реальных предметов. Отсутствующие в данный момент предметы педагог представляет моделями геометрических фигур. Например, дети угадывают, кого в трамвае было больше: мальчиков или девочек, если мальчики обозначены большими треугольниками, а девочки</w:t>
      </w:r>
      <w:proofErr w:type="gramStart"/>
      <w:r>
        <w:rPr>
          <w:rFonts w:ascii="Times New Roman" w:eastAsia="Times New Roman" w:hAnsi="Times New Roman" w:cs="Times New Roman"/>
          <w:sz w:val="24"/>
          <w:szCs w:val="24"/>
          <w:lang w:eastAsia="ru-RU"/>
        </w:rPr>
        <w:t xml:space="preserve"> -- </w:t>
      </w:r>
      <w:proofErr w:type="gramEnd"/>
      <w:r>
        <w:rPr>
          <w:rFonts w:ascii="Times New Roman" w:eastAsia="Times New Roman" w:hAnsi="Times New Roman" w:cs="Times New Roman"/>
          <w:sz w:val="24"/>
          <w:szCs w:val="24"/>
          <w:lang w:eastAsia="ru-RU"/>
        </w:rPr>
        <w:t xml:space="preserve">маленькими. Опыт показывает, что дети легко принимают такую абстрактную наглядность (подробнее об этом </w:t>
      </w:r>
      <w:proofErr w:type="gramStart"/>
      <w:r>
        <w:rPr>
          <w:rFonts w:ascii="Times New Roman" w:eastAsia="Times New Roman" w:hAnsi="Times New Roman" w:cs="Times New Roman"/>
          <w:sz w:val="24"/>
          <w:szCs w:val="24"/>
          <w:lang w:eastAsia="ru-RU"/>
        </w:rPr>
        <w:t>см</w:t>
      </w:r>
      <w:proofErr w:type="gramEnd"/>
      <w:r>
        <w:rPr>
          <w:rFonts w:ascii="Times New Roman" w:eastAsia="Times New Roman" w:hAnsi="Times New Roman" w:cs="Times New Roman"/>
          <w:sz w:val="24"/>
          <w:szCs w:val="24"/>
          <w:lang w:eastAsia="ru-RU"/>
        </w:rPr>
        <w:t>. с. 105). Наглядность активизирует детей и служит опорой произвольной памяти, поэтому в отдельных случаях моделируются явления, не имеющие наглядной формы. Например, дни недели условно обозначают разноцветными фишками. Это помогает детям установить порядковые отношения между днями недели и запомнить их последовательность.</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с детьми 5--6 лет повышается роль словесных приемов обучения. Указания и пояснения педагога направляют и планируют деятельность детей. Давая инструкцию, он учитывает, что дети знают и умеют делать, и показывает только новые приемы работы. Вопросы педагога в ходе объяснения стимулируют проявление детьми самостоятельности и сообразительности, побуждая их искать разные способы решения одной и той же задачи: «Как еще можно сделать? Проверить? Сказать?»</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Детей учат находить разные формулировки для характеристики одних и тех же математических связей и отношений. Существенное значение имеет отработка в речи новых способов действия. Поэтому в ходе работы с раздаточным материалом педагог спрашивает то одного, то другого ребенка, что, как и почему он делает. Один ребенок может выполнять в это время задание у доски и пояснять свои действия. Сопровождение </w:t>
      </w:r>
      <w:r>
        <w:rPr>
          <w:rFonts w:ascii="Times New Roman" w:eastAsia="Times New Roman" w:hAnsi="Times New Roman" w:cs="Times New Roman"/>
          <w:sz w:val="24"/>
          <w:szCs w:val="24"/>
          <w:lang w:eastAsia="ru-RU"/>
        </w:rPr>
        <w:lastRenderedPageBreak/>
        <w:t xml:space="preserve">действия речью позволяет детям его осмыслить. После выполнения любого задания следует опрос. Дети отчитываются, что и как они </w:t>
      </w:r>
      <w:proofErr w:type="gramStart"/>
      <w:r>
        <w:rPr>
          <w:rFonts w:ascii="Times New Roman" w:eastAsia="Times New Roman" w:hAnsi="Times New Roman" w:cs="Times New Roman"/>
          <w:sz w:val="24"/>
          <w:szCs w:val="24"/>
          <w:lang w:eastAsia="ru-RU"/>
        </w:rPr>
        <w:t>делали и что получалось</w:t>
      </w:r>
      <w:proofErr w:type="gramEnd"/>
      <w:r>
        <w:rPr>
          <w:rFonts w:ascii="Times New Roman" w:eastAsia="Times New Roman" w:hAnsi="Times New Roman" w:cs="Times New Roman"/>
          <w:sz w:val="24"/>
          <w:szCs w:val="24"/>
          <w:lang w:eastAsia="ru-RU"/>
        </w:rPr>
        <w:t xml:space="preserve"> в результате.</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накопления умения выполнять те или иные действия ребенку можно предложить сначала высказать предположение, что и как надо сделать (построить ряд предметов, сгруппировать их и пр.), а потом выполнить практическое действие. Так учат детей планировать способы и порядок выполнения задания.</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правильных оборотов речи обеспечивается многократным их повторением в связи с выполнением разных вариантов заданий одного типа.</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старшей группе начинают использовать словесные игры и игровые упражнения, в основе которых лежат действия по представлению: «Скажи наоборот!», «Кто быстрее назовет?», «Что длиннее (короче)?» и др.</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Усложнение и вариантность приемов работы, смена пособий и ситуаций стимулируют проявление детьми самостоятельности, активизируют их мышление.</w:t>
      </w:r>
    </w:p>
    <w:p w:rsidR="00C2372A" w:rsidRDefault="00C2372A" w:rsidP="00C2372A">
      <w:pPr>
        <w:spacing w:before="100" w:beforeAutospacing="1" w:after="100" w:afterAutospacing="1" w:line="360" w:lineRule="auto"/>
        <w:ind w:firstLine="113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поддержания интереса к занятиям педагог постоянно вносит в них элементы игры (поиск, угадывание" и соревнования:</w:t>
      </w:r>
      <w:proofErr w:type="gramEnd"/>
      <w:r>
        <w:rPr>
          <w:rFonts w:ascii="Times New Roman" w:eastAsia="Times New Roman" w:hAnsi="Times New Roman" w:cs="Times New Roman"/>
          <w:sz w:val="24"/>
          <w:szCs w:val="24"/>
          <w:lang w:eastAsia="ru-RU"/>
        </w:rPr>
        <w:t xml:space="preserve"> «Кто быстрее найдет (принесет, назовет)?» и т. д.</w:t>
      </w:r>
    </w:p>
    <w:p w:rsidR="00C2372A" w:rsidRDefault="00C2372A" w:rsidP="00C2372A">
      <w:pPr>
        <w:spacing w:before="100" w:beforeAutospacing="1" w:line="360" w:lineRule="auto"/>
        <w:ind w:firstLine="1134"/>
        <w:jc w:val="both"/>
      </w:pPr>
    </w:p>
    <w:p w:rsidR="00CC7A11" w:rsidRDefault="00CC7A11"/>
    <w:sectPr w:rsidR="00CC7A11" w:rsidSect="00CC7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3998"/>
    <w:multiLevelType w:val="multilevel"/>
    <w:tmpl w:val="6C34A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72A"/>
    <w:rsid w:val="00C2372A"/>
    <w:rsid w:val="00CC7A11"/>
    <w:rsid w:val="00DD4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2A"/>
  </w:style>
  <w:style w:type="paragraph" w:styleId="2">
    <w:name w:val="heading 2"/>
    <w:basedOn w:val="a"/>
    <w:link w:val="20"/>
    <w:uiPriority w:val="9"/>
    <w:qFormat/>
    <w:rsid w:val="00C23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72A"/>
    <w:pPr>
      <w:ind w:left="720"/>
      <w:contextualSpacing/>
    </w:pPr>
  </w:style>
  <w:style w:type="character" w:customStyle="1" w:styleId="20">
    <w:name w:val="Заголовок 2 Знак"/>
    <w:basedOn w:val="a0"/>
    <w:link w:val="2"/>
    <w:uiPriority w:val="9"/>
    <w:rsid w:val="00C2372A"/>
    <w:rPr>
      <w:rFonts w:ascii="Times New Roman" w:eastAsia="Times New Roman" w:hAnsi="Times New Roman" w:cs="Times New Roman"/>
      <w:b/>
      <w:bCs/>
      <w:sz w:val="36"/>
      <w:szCs w:val="36"/>
      <w:lang w:eastAsia="ru-RU"/>
    </w:rPr>
  </w:style>
  <w:style w:type="paragraph" w:customStyle="1" w:styleId="c2">
    <w:name w:val="c2"/>
    <w:basedOn w:val="a"/>
    <w:rsid w:val="00C23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2372A"/>
  </w:style>
  <w:style w:type="paragraph" w:customStyle="1" w:styleId="defaultmrcssattr">
    <w:name w:val="default_mr_css_attr"/>
    <w:basedOn w:val="a"/>
    <w:rsid w:val="00C237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610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6553</Characters>
  <Application>Microsoft Office Word</Application>
  <DocSecurity>0</DocSecurity>
  <Lines>54</Lines>
  <Paragraphs>15</Paragraphs>
  <ScaleCrop>false</ScaleCrop>
  <Company>SPecialiST RePack</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2024-03-24T11:57:00Z</dcterms:created>
  <dcterms:modified xsi:type="dcterms:W3CDTF">2024-03-24T12:00:00Z</dcterms:modified>
</cp:coreProperties>
</file>