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№ 77 комбинированного вида</w:t>
      </w: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P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C9554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C955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Познавательно-исследовательский проект</w:t>
      </w:r>
    </w:p>
    <w:p w:rsidR="00C9554B" w:rsidRPr="00C9554B" w:rsidRDefault="00C9554B" w:rsidP="00C9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C955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для старших дошкольников «Муравьи»</w:t>
      </w: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16255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_vision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554B" w:rsidRDefault="00C9554B" w:rsidP="00C955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C9554B" w:rsidRDefault="00C9554B" w:rsidP="00C955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1кв.к.</w:t>
      </w:r>
    </w:p>
    <w:p w:rsidR="00C9554B" w:rsidRDefault="00C9554B" w:rsidP="00C955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Барышева С.М.</w:t>
      </w: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C9554B" w:rsidRPr="00C9554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C9554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Одинцово, 2017г. </w:t>
      </w:r>
    </w:p>
    <w:p w:rsidR="006B6435" w:rsidRDefault="00131A7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131A7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lastRenderedPageBreak/>
        <w:t>Познавательно-исследовательский проект</w:t>
      </w:r>
    </w:p>
    <w:p w:rsidR="00225343" w:rsidRDefault="00131A7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131A7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для старших дошкольников </w:t>
      </w:r>
      <w:r w:rsidR="00225343" w:rsidRPr="00131A7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«</w:t>
      </w:r>
      <w:r w:rsidRPr="00131A7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Муравьи</w:t>
      </w:r>
      <w:r w:rsidR="00225343" w:rsidRPr="00131A7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»</w:t>
      </w:r>
    </w:p>
    <w:p w:rsidR="00C9554B" w:rsidRPr="00131A7B" w:rsidRDefault="00C9554B" w:rsidP="006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</w:t>
      </w:r>
      <w:r w:rsidR="00B0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группы, родители.</w:t>
      </w:r>
    </w:p>
    <w:p w:rsidR="00C9554B" w:rsidRDefault="00C9554B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10" w:rsidRDefault="00D04310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познавательно-исследовательский.</w:t>
      </w:r>
    </w:p>
    <w:p w:rsidR="00C9554B" w:rsidRDefault="00C9554B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10" w:rsidRPr="00225343" w:rsidRDefault="00D04310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краткосрочный, с 20 по 29 июня 2017г.</w:t>
      </w:r>
    </w:p>
    <w:p w:rsidR="00225343" w:rsidRPr="00225343" w:rsidRDefault="0081679B" w:rsidP="00C9554B">
      <w:pPr>
        <w:pStyle w:val="a4"/>
      </w:pPr>
      <w:r>
        <w:rPr>
          <w:b/>
          <w:bCs/>
        </w:rPr>
        <w:t xml:space="preserve">Актуальность: </w:t>
      </w:r>
      <w:r w:rsidR="00C9554B">
        <w:t>Э</w:t>
      </w:r>
      <w:r w:rsidR="00FC3C5B">
        <w:t>кологическое воспитание подрастающего поколения — это одна из важнейших, актуальнейших задач всей систе</w:t>
      </w:r>
      <w:r w:rsidR="00C9554B">
        <w:t xml:space="preserve">мы народного образования. </w:t>
      </w:r>
      <w:r w:rsidR="00FC3C5B">
        <w:t>Дошкольный возраст – это наиболее благоприятный период эмоционального взаимодействия ребёнка с природой. Отсюда вытекает задача формирования у детей ответственного отношения к природе. Ведь 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</w:t>
      </w:r>
    </w:p>
    <w:p w:rsidR="006B6435" w:rsidRPr="006B6435" w:rsidRDefault="006B6435" w:rsidP="006B6435">
      <w:pPr>
        <w:pStyle w:val="a4"/>
        <w:spacing w:before="0" w:beforeAutospacing="0" w:after="0" w:afterAutospacing="0"/>
        <w:ind w:hanging="547"/>
        <w:rPr>
          <w:rFonts w:eastAsiaTheme="minorEastAsia"/>
          <w:color w:val="000000" w:themeColor="text1"/>
          <w:kern w:val="24"/>
        </w:rPr>
      </w:pPr>
      <w:r>
        <w:rPr>
          <w:b/>
          <w:bCs/>
        </w:rPr>
        <w:t xml:space="preserve">         </w:t>
      </w:r>
      <w:r w:rsidR="00225343" w:rsidRPr="00225343">
        <w:rPr>
          <w:b/>
          <w:bCs/>
        </w:rPr>
        <w:t>Цель</w:t>
      </w:r>
      <w:r w:rsidR="00225343" w:rsidRPr="00225343">
        <w:t xml:space="preserve">: </w:t>
      </w:r>
      <w:r w:rsidR="0081679B" w:rsidRPr="0081679B">
        <w:rPr>
          <w:rFonts w:eastAsiaTheme="minorEastAsia"/>
          <w:color w:val="000000" w:themeColor="text1"/>
          <w:kern w:val="24"/>
        </w:rPr>
        <w:t>Решать задачи экологического образования де</w:t>
      </w:r>
      <w:r>
        <w:rPr>
          <w:rFonts w:eastAsiaTheme="minorEastAsia"/>
          <w:color w:val="000000" w:themeColor="text1"/>
          <w:kern w:val="24"/>
        </w:rPr>
        <w:t xml:space="preserve">тей дошкольного возраста через </w:t>
      </w:r>
    </w:p>
    <w:p w:rsidR="0081679B" w:rsidRPr="0081679B" w:rsidRDefault="0081679B" w:rsidP="006B64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наблюдение за муравьями, </w:t>
      </w:r>
    </w:p>
    <w:p w:rsidR="0081679B" w:rsidRPr="0081679B" w:rsidRDefault="0081679B" w:rsidP="006B64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углубить знания детей о муравьях, их образе жизни, повадках</w:t>
      </w:r>
    </w:p>
    <w:p w:rsidR="0081679B" w:rsidRDefault="0081679B" w:rsidP="006B64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воспитывать бережное отношение к муравьям.</w:t>
      </w:r>
    </w:p>
    <w:p w:rsidR="006B6435" w:rsidRPr="006B6435" w:rsidRDefault="006B6435" w:rsidP="00C955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</w:p>
    <w:p w:rsidR="006B6435" w:rsidRDefault="00225343" w:rsidP="006B6435">
      <w:pPr>
        <w:spacing w:after="0" w:line="240" w:lineRule="auto"/>
        <w:textAlignment w:val="baseline"/>
        <w:rPr>
          <w:rFonts w:eastAsiaTheme="minorEastAsia" w:hAnsi="Franklin Gothic Book"/>
          <w:color w:val="000000" w:themeColor="text1"/>
          <w:kern w:val="24"/>
          <w:sz w:val="48"/>
          <w:szCs w:val="48"/>
        </w:rPr>
      </w:pPr>
      <w:r w:rsidRPr="006B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B64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679B" w:rsidRPr="006B6435">
        <w:rPr>
          <w:rFonts w:eastAsiaTheme="minorEastAsia" w:hAnsi="Franklin Gothic Book"/>
          <w:color w:val="000000" w:themeColor="text1"/>
          <w:kern w:val="24"/>
          <w:sz w:val="48"/>
          <w:szCs w:val="48"/>
        </w:rPr>
        <w:t xml:space="preserve"> </w:t>
      </w:r>
    </w:p>
    <w:p w:rsidR="0081679B" w:rsidRPr="006B6435" w:rsidRDefault="0081679B" w:rsidP="006B6435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6B643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Формирование позитивного опыта взаимодействия ребенка с окружающим миром. </w:t>
      </w:r>
    </w:p>
    <w:p w:rsidR="0081679B" w:rsidRPr="0081679B" w:rsidRDefault="0081679B" w:rsidP="006B643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Расширение и систематизация знаний детей о насекомых муравьях, местах их обитания, характерных особенностях;</w:t>
      </w:r>
    </w:p>
    <w:p w:rsidR="0081679B" w:rsidRPr="0081679B" w:rsidRDefault="0081679B" w:rsidP="006B643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Развивать умение делать выводы, устанавливая причинно-следственные связи между объектами живой природы;</w:t>
      </w:r>
    </w:p>
    <w:p w:rsidR="0081679B" w:rsidRPr="0081679B" w:rsidRDefault="0081679B" w:rsidP="006B643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Воспитание бережного отношения к природе;</w:t>
      </w:r>
    </w:p>
    <w:p w:rsidR="0081679B" w:rsidRPr="0081679B" w:rsidRDefault="0081679B" w:rsidP="006B643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8167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Развивать коммуникативные навыки;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Предварительная работа</w:t>
      </w:r>
      <w:r w:rsidRPr="0022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иллюстраций, чтение сказок «Сказка о муравье и гусенице» Валентина </w:t>
      </w:r>
      <w:proofErr w:type="spellStart"/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Грохольская</w:t>
      </w:r>
      <w:proofErr w:type="spellEnd"/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«Как </w:t>
      </w:r>
      <w:proofErr w:type="spellStart"/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спешил» В.В. Бианки, </w:t>
      </w:r>
      <w:r w:rsidR="00B0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басни И.А. Крылова «Стрекоза и муравей», </w:t>
      </w:r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домашних заданий в виде рисунков, </w:t>
      </w:r>
      <w:r w:rsidR="00B0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интересных сведений о муравьях, просмотр мультфильмов «Стрекоза и муравей</w:t>
      </w:r>
      <w:r w:rsidRPr="002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«Путешествие муравья». </w:t>
      </w:r>
    </w:p>
    <w:p w:rsidR="006B6435" w:rsidRDefault="006B6435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Pr="00225343" w:rsidRDefault="00C9554B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Pr="00C9554B" w:rsidRDefault="00B04539" w:rsidP="00C9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955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Этапы реализации проекта</w:t>
      </w:r>
    </w:p>
    <w:p w:rsidR="00C9554B" w:rsidRPr="00B04539" w:rsidRDefault="00C9554B" w:rsidP="00C9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формирование проблемы</w:t>
      </w:r>
    </w:p>
    <w:p w:rsidR="00B04539" w:rsidRPr="0046122A" w:rsidRDefault="00B04539" w:rsidP="0046122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«А знаете ли вы?»</w:t>
      </w:r>
    </w:p>
    <w:p w:rsidR="0046122A" w:rsidRPr="0046122A" w:rsidRDefault="0046122A" w:rsidP="0046122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«Муравьи»</w:t>
      </w:r>
    </w:p>
    <w:p w:rsidR="00D04310" w:rsidRDefault="00B04539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заинтересовать детей в получении дополнительных и расширенных знаний о муравьях, их жизнедеятельности, разнообразии видов, вреде и пользе для природы и человека и т.д.</w:t>
      </w:r>
    </w:p>
    <w:p w:rsidR="00C9554B" w:rsidRDefault="00C9554B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10" w:rsidRPr="00D04310" w:rsidRDefault="00D04310" w:rsidP="006B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– практический </w:t>
      </w:r>
    </w:p>
    <w:p w:rsidR="00D04310" w:rsidRDefault="00D04310" w:rsidP="006B64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познавательного занятия «Муравьи: что мы о них знаем?»</w:t>
      </w:r>
    </w:p>
    <w:p w:rsidR="00D04310" w:rsidRDefault="00D04310" w:rsidP="006B64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занятия художественно-эстетического цикла – коллективное рисование «Дом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использование нетрадиционных техник рисования.</w:t>
      </w:r>
    </w:p>
    <w:p w:rsidR="00D04310" w:rsidRDefault="00D04310" w:rsidP="006B64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прогулке за муравьями</w:t>
      </w:r>
    </w:p>
    <w:p w:rsidR="00D04310" w:rsidRDefault="00D04310" w:rsidP="006B64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опыта на прогулке «Как муравьи находят пищу?»</w:t>
      </w:r>
    </w:p>
    <w:p w:rsidR="00C9554B" w:rsidRDefault="00C9554B" w:rsidP="00C9554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C9554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310" w:rsidRDefault="00D04310" w:rsidP="006B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D0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</w:t>
      </w:r>
    </w:p>
    <w:p w:rsidR="00D04310" w:rsidRPr="00D04310" w:rsidRDefault="00D04310" w:rsidP="006B6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наблюдений и опытов на прогулке</w:t>
      </w:r>
    </w:p>
    <w:p w:rsidR="00D04310" w:rsidRDefault="00D04310" w:rsidP="006B6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интеллект-карт «Муравей» и «Муравейник» для участия в проекте ДОУ «Удивительные насекомые»</w:t>
      </w:r>
    </w:p>
    <w:p w:rsidR="00C9554B" w:rsidRPr="00C9554B" w:rsidRDefault="00C9554B" w:rsidP="00C9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C9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79B" w:rsidRPr="0081679B" w:rsidRDefault="0081679B" w:rsidP="00C9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81679B" w:rsidRPr="0081679B" w:rsidRDefault="0081679B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проведенной работы дошкольники обогатили свои знания, расширили свой словарный запас, научились сравнивать, анализировать и делать выводы, приобрели новый опыт поисково-исследовательской деятельности. Дети понимают и осозн</w:t>
      </w:r>
      <w:r w:rsidR="006B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ают, насколько значимы муравьи </w:t>
      </w:r>
      <w:r w:rsidRPr="00816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природе.</w:t>
      </w:r>
    </w:p>
    <w:p w:rsidR="00D04310" w:rsidRDefault="00D04310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4B" w:rsidRDefault="00C9554B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Pr="00D04310" w:rsidRDefault="000F5697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35" w:rsidRDefault="006B6435" w:rsidP="006B643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Познавательное развитие</w:t>
      </w:r>
    </w:p>
    <w:p w:rsidR="006B6435" w:rsidRDefault="006B6435" w:rsidP="006B643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«Муравьи: что мы о них знаем?»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образом жизни муравья и устройством муравейника.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мышление.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интерес к насекомым, желание узнать о них что-то новое.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муравья, муравейника, яйца, личинок, куколок.</w:t>
      </w:r>
    </w:p>
    <w:p w:rsidR="0046122A" w:rsidRPr="00225343" w:rsidRDefault="0046122A" w:rsidP="0046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Вырезанный из бумаги силуэт муравья (длина 33 см).</w:t>
      </w:r>
    </w:p>
    <w:p w:rsidR="0046122A" w:rsidRDefault="0046122A" w:rsidP="006B643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25343" w:rsidRPr="00D04310" w:rsidRDefault="006B6435" w:rsidP="006B643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22A" w:rsidRPr="0046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5343" w:rsidRPr="00D0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поговорим об удивительном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насекомом.Как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думаете,</w:t>
      </w:r>
      <w:r w:rsidR="00225343" w:rsidRPr="00D0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самый сильный на земле? Думаете слон или бегемот? Нет, не угадали! Я вам загадаю загадку: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Еремка мал, да удал.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по лесу ходит,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Тяжелее себя ношу носит.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</w:t>
      </w:r>
      <w:proofErr w:type="gramStart"/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 </w:t>
      </w:r>
      <w:proofErr w:type="gram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(муравей)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сильный на земле – муравей, ведь он переносит тяжести, в десять раз превосходящие его вес, а слон при весе в пять тонн с трудом может поднять 1,5 тонны.</w:t>
      </w:r>
    </w:p>
    <w:p w:rsidR="00225343" w:rsidRPr="00225343" w:rsidRDefault="006B6435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Муравей</w:t>
      </w:r>
    </w:p>
    <w:p w:rsidR="00225343" w:rsidRPr="00C9554B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C95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tgtFrame="_blank" w:history="1">
        <w:r w:rsidRPr="00C9554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Татьяна </w:t>
        </w:r>
        <w:proofErr w:type="spellStart"/>
        <w:r w:rsidRPr="00C9554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Гусарова</w:t>
        </w:r>
        <w:proofErr w:type="spellEnd"/>
      </w:hyperlink>
    </w:p>
    <w:p w:rsidR="00225343" w:rsidRP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Обычный, привычный лесной муравей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Сильней всех животных и даже людей.</w:t>
      </w:r>
    </w:p>
    <w:p w:rsidR="00225343" w:rsidRDefault="00225343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Поклажа на тоненьком тельце его 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 пять тяжелей муравья самого. </w:t>
      </w:r>
    </w:p>
    <w:p w:rsidR="006B6435" w:rsidRPr="00225343" w:rsidRDefault="006B6435" w:rsidP="006B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7F" w:rsidRDefault="00225343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– великолепные строители!</w:t>
      </w:r>
      <w:r w:rsidR="0050547F" w:rsidRPr="0050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47F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прекрасные дома-муравейники они строят! Муравейник – это многоэтажный дом с множеством квартир, теплый, уютный, с хорошей вентиляцией, с </w:t>
      </w:r>
      <w:proofErr w:type="spellStart"/>
      <w:r w:rsidR="0050547F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кладовочками</w:t>
      </w:r>
      <w:proofErr w:type="spellEnd"/>
      <w:r w:rsidR="0050547F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спальнями, с детскими комнатами, с мусоросборником и туалетом.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«Муравьиный терем»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 пахнут сосновой смолою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Разогретые темные пни.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иголочек высохшей хвои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 терем лесной муравьи.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Расторопно, с рабочей сноровкой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балки и бревна кладут.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спорится бойко и ловко,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 доме тепло и уют!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 тереме малые дети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 спать под напевы дождей.</w:t>
      </w:r>
    </w:p>
    <w:p w:rsidR="0050547F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и встает на рассвете</w:t>
      </w:r>
    </w:p>
    <w:p w:rsidR="0050547F" w:rsidRPr="00225343" w:rsidRDefault="0050547F" w:rsidP="005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Работящий лесной муравей.</w:t>
      </w:r>
    </w:p>
    <w:p w:rsidR="0050547F" w:rsidRDefault="0050547F" w:rsidP="0050547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(Т. 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Шорыгина)</w:t>
      </w:r>
    </w:p>
    <w:p w:rsidR="0050547F" w:rsidRDefault="0050547F" w:rsidP="0050547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иллюстрации муравейника в разрезе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Муравьи содержат свои дома в идеальной чистоте. Все входы и выходы пропускают свежий воздух вглубь муравейника. Все эти входы и выходы охраняются муравьями-солдатами. Сверху муравьи делают на муравейнике покрытие из иголок и веточек. Оно защищает жилище от превратностей погоды, ремонтируется и обновляется рабочими муравьями.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этим покрытием есть комната, которая хорошо прогревается солнечными лучами. Туда муравьи забегают погреться весной. Есть комната-кладбище, куда рабочие муравьи относят умерших собратьев и мусор.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специальная зимняя спальня. Взрослые муравьи в тесноте, да не в обиде проводят зиму в этом помещении. Закрывают все ходы-выходы в муравейнике, сбиваются в кучу в зимней спальне и засыпают. В хлебном складе муравьи хранят зерна. В мясную кладовку муравьи приносят гусениц и другую добычу.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специальный коровник. Конечно, в нем живут не настоящие коровы, а тли. Тля – тоже насекомое, которое, к радости муравьев, выделяет сладкое вещество. Муравьям оно очень нравится, поэтому они охраняют тлей от вредителей, уносят самок на зиму в муравейники, весной переносят тлей на наиболее сочные молодые побеги. Как люди разводят и ухаживают за коровами, так муравьи заботятся о тлях.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царских покоях живет муравьиная царица-матка. Каждый день она откладывает огромное количество яиц (до 1500). За ней ухаживают рабочие муравьи.</w:t>
      </w:r>
    </w:p>
    <w:p w:rsidR="00225343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муравейнике детские комнаты с яйцами, личинками и куколками. Ведь каждое насекомое, прежде чем стать взрослым бывает сначала яйцом, затем личинкой, потом куколкой. И только после этого – взрослым</w:t>
      </w: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(Показ иллюстраций с изображением яйца, личинки, куколки и взрослого муравья, смотри приложение).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</w:t>
      </w:r>
      <w:proofErr w:type="spellStart"/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</w:t>
      </w:r>
      <w:proofErr w:type="spellEnd"/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«Расставь картинки по порядку»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перемешивает картинки и предлагает детям выставить их последовательно. Можно предложить четырем детям взять в руки картинки и выстроиться в нужном порядке.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Динамическая пауза </w:t>
      </w:r>
      <w:r w:rsidR="000F5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gramStart"/>
      <w:r w:rsidR="000F5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End"/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Муравьи»</w:t>
      </w:r>
    </w:p>
    <w:p w:rsidR="0050547F" w:rsidRPr="00225343" w:rsidRDefault="0050547F" w:rsidP="005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делятся на «муравьев» и «муравейник». Муравейник: дети берутся за руки и образуют круг. Дети-«муравьи» заходят в круг. По сигналу «утро» дети-«муравейник» поднимают руки вверх, а дети-«муравьи» выходят из круга и отправляются на работу; по сигналу «вечереет» дети-«муравейник» медленно опускают руки, дети-«муравьи» спешат попасть в круг до сигнала «ночь», когда дети-«муравейник» опустят руки вниз.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Михалков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мурашки – муравьи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своим трудом,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обычаи свои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муравейник –дом.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Миролюбивые жильцы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дела не сидят: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на пост бегут бойцы,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няньки в детский сад.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муравей спешит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Тропинкой трудовой,</w:t>
      </w:r>
    </w:p>
    <w:p w:rsidR="000F5697" w:rsidRPr="00225343" w:rsidRDefault="000F5697" w:rsidP="000F5697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до вечера шуршит</w:t>
      </w:r>
    </w:p>
    <w:p w:rsid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траве и под листвой. 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Pr="00225343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живут в муравейнике большой и дружной семьей. Население одного муравейника подчас такое, как население небольшого городка - несколько сот жителей!</w:t>
      </w:r>
    </w:p>
    <w:p w:rsidR="00225343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 в муравейнике муравьиная принцесса. Она откладывает яички, из которых позже появляются личинки. Заботу о подрастающем поколении берут на себя рабочие муравьи – они кормят личинок, ухаживают за куколками – переносят их поближе к поверхности, или прячут вглубь муравейника в зависимости от погоды, помогают новорожденным выбраться из оболочки кокона.</w:t>
      </w:r>
    </w:p>
    <w:p w:rsidR="000F5697" w:rsidRPr="00225343" w:rsidRDefault="000F5697" w:rsidP="000F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всех насекомых, у муравьев есть усики-антенны, с помощью которых муравей получает информацию о запахе, вкусе и сообщает о ней своим собратьям.</w:t>
      </w:r>
    </w:p>
    <w:p w:rsidR="000F5697" w:rsidRPr="00225343" w:rsidRDefault="000F5697" w:rsidP="000F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умеют ходить по гладким или наклонным поверхностям. Ведь на каждой лапке у муравья два коготка, между ними подушечка, выделяющая клейкую жидкость, которая и позволяет муравью не падать.</w:t>
      </w:r>
    </w:p>
    <w:p w:rsidR="000F5697" w:rsidRPr="00225343" w:rsidRDefault="000F5697" w:rsidP="000F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любят лакомиться па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 – так называется вещество, выделяемое тлями. А еще едят муравьи других насекомых, особенно любят кузнечиков. Даже поговорка есть про это: «Лучший подарок муравью – ножка кузнечика». Еще едят грибы, сок и семена растений.</w:t>
      </w:r>
    </w:p>
    <w:p w:rsidR="000F5697" w:rsidRPr="00225343" w:rsidRDefault="000F5697" w:rsidP="000F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:rsidR="000F5697" w:rsidRPr="00225343" w:rsidRDefault="000F5697" w:rsidP="000F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муравьев и враги. Муравьями питаются многие птицы, земноводные и пресмыкающиеся, а также барсуки, лисы, медведи и другие звери. Гнезда рыжих лесных муравьев используются как места зимних ночевок кабанами.</w:t>
      </w:r>
    </w:p>
    <w:p w:rsidR="00225343" w:rsidRPr="00225343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крупные муравьи живут в Африке. Взгляните, какого размера они бывают. </w:t>
      </w: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вырезанного силуэта муравья, длиной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 см).</w:t>
      </w:r>
    </w:p>
    <w:p w:rsidR="000F5697" w:rsidRPr="00225343" w:rsidRDefault="000F5697" w:rsidP="000F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муравьев считают самыми сильными?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муравейник?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устроен муравейник? Какие в нем есть «помещения»?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муравьи заботятся о тлях?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появляются на свет муравьи?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 муравьиной семье самая главная? Чем она занимается?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муравьям усики?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муравьи не падают, когда ходят по гладкой и вертикальной поверхности?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питаются муравьи?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врагов муравьев.</w:t>
      </w:r>
    </w:p>
    <w:p w:rsidR="000F5697" w:rsidRPr="00225343" w:rsidRDefault="000F5697" w:rsidP="000F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муравьев называют «санитарами леса»?</w:t>
      </w:r>
    </w:p>
    <w:p w:rsidR="00225343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97" w:rsidRDefault="000F5697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2A" w:rsidRPr="00225343" w:rsidRDefault="0046122A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Pr="00225343" w:rsidRDefault="00225343" w:rsidP="000F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детям разбиться на небольшие группы и поискать насекомых в разных участках площадки.</w:t>
      </w:r>
    </w:p>
    <w:p w:rsidR="00225343" w:rsidRPr="00225343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Наблюдение за насекомыми </w:t>
      </w:r>
    </w:p>
    <w:p w:rsidR="00225343" w:rsidRPr="00225343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жизни насекомых, их местах обитания в разное время суток и разную погоду; развивать наблюдательность, любознательность; активизировать словарь по теме.</w:t>
      </w:r>
    </w:p>
    <w:p w:rsidR="00E51E5B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«Муравьиная дорожка»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5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5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вынесли на прогулку шкурку банана и разместили ее вблизи от места, где обнаружили муравьёв</w:t>
      </w:r>
      <w:r w:rsidR="00E5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посыпали сахарным песком</w:t>
      </w:r>
      <w:r w:rsidR="000F5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течение всей прогулки периодически наблюдали, как муравьи подбирались к лакомству.</w:t>
      </w:r>
    </w:p>
    <w:p w:rsidR="00225343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Результат: 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через 20 минут </w:t>
      </w:r>
      <w:r w:rsidR="00E51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банановую шкурку приполз один из муравьёв, далее по одному еще несколько в течение следующего получаса.  Примерно через час наблюдаем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или несколько длинных муравьиных цепочек, движущихся к угощению и обратно.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Объяснение: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Муравьи воспринимают сложную систему информации, используя специальные химические вещества -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феромоны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выделяемые их телами. Стоит одному муравью найти пищу, в нашем случае банан, как он начинает оставлять за собой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феромоновый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след, по которому за ним идут другие муравьи. Чем больше муравьев идут по следу, тем сильнее становится сигнал. Интересно наблюдать, как муравьи в точности повторяют след самого первого муравья, даже если он выбирает длинную дорогу, например, обползает камешек.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Поиски еды - это только одна из многих функций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феромонов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Феромоны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сложную химическую информацию. Если ты напугаешь муравья, он сразу подаст другим муравьям сигнал, предупреждающий об опасности. При этом муравьи, находящиеся близко, по этому сигналу будут убегать, а муравьи-солдаты, находящиеся дальше, наоборот, приготовятся к нападению.</w:t>
      </w:r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Приложение 1.</w:t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4D86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6675714" cy="5353050"/>
            <wp:effectExtent l="0" t="0" r="0" b="0"/>
            <wp:docPr id="4" name="Рисунок 4" descr="C:\Users\cveti\Desktop\МУРАВЬИ\muravey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ti\Desktop\МУРАВЬИ\muravey-cy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88" cy="53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Жизненный цикл муравья.</w:t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Приложение 2.</w:t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4D86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6619276" cy="5428615"/>
            <wp:effectExtent l="0" t="0" r="0" b="635"/>
            <wp:docPr id="6" name="Рисунок 6" descr="C:\Users\cveti\Desktop\МУРАВЬИ\Как-устроен-мураве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eti\Desktop\МУРАВЬИ\Как-устроен-муравей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104" cy="54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Муравейник в разрезе.</w:t>
      </w: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E64D86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2775C" w:rsidRDefault="00A2775C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64D86" w:rsidRDefault="008267A4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585621" w:rsidRPr="00E64D86" w:rsidRDefault="008267A4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225343" w:rsidRPr="008267A4" w:rsidRDefault="00225343" w:rsidP="0022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Используемая литература:</w:t>
      </w:r>
    </w:p>
    <w:p w:rsidR="00225343" w:rsidRPr="00E64D86" w:rsidRDefault="00E64D86" w:rsidP="00E64D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</w:t>
      </w:r>
      <w:r w:rsidR="00225343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 Т.А. Насекомые. Какие они?</w:t>
      </w:r>
    </w:p>
    <w:p w:rsidR="00225343" w:rsidRPr="00225343" w:rsidRDefault="00E64D86" w:rsidP="0022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</w:t>
      </w:r>
      <w:r w:rsidR="00225343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 Т.А. Стихи и сказки о родной природе.</w:t>
      </w:r>
    </w:p>
    <w:p w:rsidR="00225343" w:rsidRDefault="00E64D86" w:rsidP="0022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Иллюстрированная энциклопедия. Насекомые.</w:t>
      </w:r>
    </w:p>
    <w:p w:rsidR="00E64D86" w:rsidRDefault="00E64D86" w:rsidP="0022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Атлас-определитель «От земли до неба».</w:t>
      </w:r>
    </w:p>
    <w:p w:rsidR="00E64D86" w:rsidRDefault="00E64D86" w:rsidP="0022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«Зелёные страницы».</w:t>
      </w:r>
    </w:p>
    <w:p w:rsidR="00E64D86" w:rsidRPr="00225343" w:rsidRDefault="00E64D86" w:rsidP="00225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E73892" w:rsidRDefault="00E73892">
      <w:bookmarkStart w:id="0" w:name="_GoBack"/>
      <w:bookmarkEnd w:id="0"/>
    </w:p>
    <w:sectPr w:rsidR="00E73892" w:rsidSect="006B6435">
      <w:pgSz w:w="11906" w:h="16838"/>
      <w:pgMar w:top="720" w:right="720" w:bottom="720" w:left="720" w:header="708" w:footer="708" w:gutter="0"/>
      <w:pgBorders w:offsetFrom="page">
        <w:top w:val="creaturesLadyBug" w:sz="12" w:space="24" w:color="auto"/>
        <w:left w:val="creaturesLadyBug" w:sz="12" w:space="24" w:color="auto"/>
        <w:bottom w:val="creaturesLadyBug" w:sz="12" w:space="24" w:color="auto"/>
        <w:right w:val="creaturesLadyBu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604"/>
    <w:multiLevelType w:val="hybridMultilevel"/>
    <w:tmpl w:val="1DDAB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1FA"/>
    <w:multiLevelType w:val="hybridMultilevel"/>
    <w:tmpl w:val="C888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74B8"/>
    <w:multiLevelType w:val="hybridMultilevel"/>
    <w:tmpl w:val="222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17F"/>
    <w:multiLevelType w:val="multilevel"/>
    <w:tmpl w:val="343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E775F"/>
    <w:multiLevelType w:val="hybridMultilevel"/>
    <w:tmpl w:val="6F9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38E4"/>
    <w:multiLevelType w:val="hybridMultilevel"/>
    <w:tmpl w:val="815063E0"/>
    <w:lvl w:ilvl="0" w:tplc="E07CA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8B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4D8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05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3E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6A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EB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16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C4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1E8D"/>
    <w:multiLevelType w:val="multilevel"/>
    <w:tmpl w:val="8B7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13EEB"/>
    <w:multiLevelType w:val="hybridMultilevel"/>
    <w:tmpl w:val="DBB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2FFE"/>
    <w:multiLevelType w:val="hybridMultilevel"/>
    <w:tmpl w:val="C12C2CD0"/>
    <w:lvl w:ilvl="0" w:tplc="91C603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24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480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51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67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673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9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256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E0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1FE2"/>
    <w:multiLevelType w:val="hybridMultilevel"/>
    <w:tmpl w:val="1EE0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06FBA"/>
    <w:multiLevelType w:val="hybridMultilevel"/>
    <w:tmpl w:val="EB801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4D8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05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3E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6A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EB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16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C4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3C5D"/>
    <w:multiLevelType w:val="hybridMultilevel"/>
    <w:tmpl w:val="19E2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3"/>
    <w:rsid w:val="000F5697"/>
    <w:rsid w:val="00131A7B"/>
    <w:rsid w:val="00225343"/>
    <w:rsid w:val="0024047D"/>
    <w:rsid w:val="0046122A"/>
    <w:rsid w:val="0050547F"/>
    <w:rsid w:val="00585621"/>
    <w:rsid w:val="006B6435"/>
    <w:rsid w:val="0081679B"/>
    <w:rsid w:val="008267A4"/>
    <w:rsid w:val="00A2775C"/>
    <w:rsid w:val="00B04539"/>
    <w:rsid w:val="00C9554B"/>
    <w:rsid w:val="00D04310"/>
    <w:rsid w:val="00E51E5B"/>
    <w:rsid w:val="00E64D86"/>
    <w:rsid w:val="00E73892"/>
    <w:rsid w:val="00F30B16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AB12"/>
  <w15:chartTrackingRefBased/>
  <w15:docId w15:val="{0ECF7C44-0EC3-4609-B89B-9CEED0E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emu4ka.ru/index/tatjana_gusarova/0-632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Барышева</dc:creator>
  <cp:keywords/>
  <dc:description/>
  <cp:lastModifiedBy>Юрий Барышев</cp:lastModifiedBy>
  <cp:revision>5</cp:revision>
  <dcterms:created xsi:type="dcterms:W3CDTF">2017-07-03T11:13:00Z</dcterms:created>
  <dcterms:modified xsi:type="dcterms:W3CDTF">2018-02-22T05:20:00Z</dcterms:modified>
</cp:coreProperties>
</file>