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C5" w:rsidRPr="008B3AC5" w:rsidRDefault="008B3AC5" w:rsidP="008B3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</w:pPr>
      <w:r w:rsidRPr="008B3AC5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 xml:space="preserve">ДОКЛАД </w:t>
      </w:r>
    </w:p>
    <w:p w:rsidR="008B3AC5" w:rsidRPr="008B3AC5" w:rsidRDefault="008B3AC5" w:rsidP="008B3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B3AC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 ТЕМУ:</w:t>
      </w:r>
    </w:p>
    <w:p w:rsidR="008B3AC5" w:rsidRDefault="008B3AC5" w:rsidP="008B3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84806" w:themeColor="accent6" w:themeShade="80"/>
          <w:sz w:val="36"/>
          <w:szCs w:val="36"/>
          <w:lang w:eastAsia="ru-RU"/>
        </w:rPr>
      </w:pPr>
      <w:r w:rsidRPr="008B3AC5">
        <w:rPr>
          <w:rFonts w:ascii="Arial" w:eastAsia="Times New Roman" w:hAnsi="Arial" w:cs="Arial"/>
          <w:b/>
          <w:bCs/>
          <w:color w:val="984806" w:themeColor="accent6" w:themeShade="80"/>
          <w:sz w:val="36"/>
          <w:szCs w:val="36"/>
          <w:lang w:eastAsia="ru-RU"/>
        </w:rPr>
        <w:t>«</w:t>
      </w:r>
      <w:r w:rsidR="00B33AB7">
        <w:rPr>
          <w:rFonts w:ascii="Arial" w:eastAsia="Times New Roman" w:hAnsi="Arial" w:cs="Arial"/>
          <w:b/>
          <w:bCs/>
          <w:color w:val="984806" w:themeColor="accent6" w:themeShade="80"/>
          <w:sz w:val="36"/>
          <w:szCs w:val="36"/>
          <w:lang w:eastAsia="ru-RU"/>
        </w:rPr>
        <w:t xml:space="preserve">Декоративно </w:t>
      </w:r>
      <w:proofErr w:type="gramStart"/>
      <w:r w:rsidR="00B33AB7">
        <w:rPr>
          <w:rFonts w:ascii="Arial" w:eastAsia="Times New Roman" w:hAnsi="Arial" w:cs="Arial"/>
          <w:b/>
          <w:bCs/>
          <w:color w:val="984806" w:themeColor="accent6" w:themeShade="80"/>
          <w:sz w:val="36"/>
          <w:szCs w:val="36"/>
          <w:lang w:eastAsia="ru-RU"/>
        </w:rPr>
        <w:t>–п</w:t>
      </w:r>
      <w:proofErr w:type="gramEnd"/>
      <w:r w:rsidR="00B33AB7">
        <w:rPr>
          <w:rFonts w:ascii="Arial" w:eastAsia="Times New Roman" w:hAnsi="Arial" w:cs="Arial"/>
          <w:b/>
          <w:bCs/>
          <w:color w:val="984806" w:themeColor="accent6" w:themeShade="80"/>
          <w:sz w:val="36"/>
          <w:szCs w:val="36"/>
          <w:lang w:eastAsia="ru-RU"/>
        </w:rPr>
        <w:t xml:space="preserve">рикладное  искусство в эстетическом развитии дошкольника </w:t>
      </w:r>
      <w:r w:rsidRPr="008B3AC5">
        <w:rPr>
          <w:rFonts w:ascii="Arial" w:eastAsia="Times New Roman" w:hAnsi="Arial" w:cs="Arial"/>
          <w:b/>
          <w:bCs/>
          <w:color w:val="984806" w:themeColor="accent6" w:themeShade="80"/>
          <w:sz w:val="36"/>
          <w:szCs w:val="36"/>
          <w:lang w:eastAsia="ru-RU"/>
        </w:rPr>
        <w:t>»</w:t>
      </w:r>
    </w:p>
    <w:p w:rsidR="00B33AB7" w:rsidRPr="008B3AC5" w:rsidRDefault="00B33AB7" w:rsidP="008B3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84806" w:themeColor="accent6" w:themeShade="80"/>
          <w:sz w:val="36"/>
          <w:szCs w:val="36"/>
          <w:lang w:eastAsia="ru-RU"/>
        </w:rPr>
      </w:pPr>
    </w:p>
    <w:p w:rsidR="008B3AC5" w:rsidRDefault="008B3AC5" w:rsidP="008B3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</w:pPr>
      <w:r w:rsidRPr="008B3AC5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 xml:space="preserve">воспитатель </w:t>
      </w:r>
    </w:p>
    <w:p w:rsidR="00B33AB7" w:rsidRPr="008B3AC5" w:rsidRDefault="00B33AB7" w:rsidP="008B3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>Филимонова Юлия Сергеевна</w:t>
      </w:r>
      <w:bookmarkStart w:id="0" w:name="_GoBack"/>
      <w:bookmarkEnd w:id="0"/>
    </w:p>
    <w:p w:rsidR="008B3AC5" w:rsidRPr="008B3AC5" w:rsidRDefault="008B3AC5" w:rsidP="008B3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8B3AC5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МБДОУ «Центр развития ребенка – детский сад № 146»</w:t>
      </w:r>
    </w:p>
    <w:p w:rsidR="008B3AC5" w:rsidRDefault="008B3AC5" w:rsidP="008B3AC5">
      <w:pPr>
        <w:spacing w:line="240" w:lineRule="auto"/>
        <w:rPr>
          <w:rFonts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8B3AC5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г. Воронеж</w:t>
      </w:r>
      <w:r w:rsidRPr="00472411">
        <w:rPr>
          <w:rFonts w:cs="Arial"/>
          <w:color w:val="000000"/>
          <w:sz w:val="28"/>
          <w:szCs w:val="28"/>
        </w:rPr>
        <w:t xml:space="preserve"> </w:t>
      </w:r>
    </w:p>
    <w:p w:rsidR="008B3AC5" w:rsidRDefault="008B3AC5" w:rsidP="008B3AC5">
      <w:pPr>
        <w:spacing w:line="240" w:lineRule="auto"/>
        <w:rPr>
          <w:rFonts w:cs="Arial"/>
          <w:color w:val="000000"/>
          <w:sz w:val="28"/>
          <w:szCs w:val="28"/>
        </w:rPr>
      </w:pPr>
    </w:p>
    <w:p w:rsidR="000F0DD5" w:rsidRPr="00472411" w:rsidRDefault="009079C2" w:rsidP="008B3AC5">
      <w:pPr>
        <w:spacing w:line="240" w:lineRule="auto"/>
        <w:rPr>
          <w:rFonts w:cs="Arial"/>
          <w:color w:val="000000"/>
          <w:sz w:val="28"/>
          <w:szCs w:val="28"/>
        </w:rPr>
      </w:pPr>
      <w:r w:rsidRPr="00472411">
        <w:rPr>
          <w:rFonts w:cs="Arial"/>
          <w:color w:val="000000"/>
          <w:sz w:val="28"/>
          <w:szCs w:val="28"/>
        </w:rPr>
        <w:t>В современных условиях развивающегося </w:t>
      </w:r>
      <w:r w:rsidRPr="00472411">
        <w:rPr>
          <w:rStyle w:val="hl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информационного общества</w:t>
      </w:r>
      <w:r w:rsidRPr="00472411">
        <w:rPr>
          <w:rFonts w:cs="Arial"/>
          <w:color w:val="000000"/>
          <w:sz w:val="28"/>
          <w:szCs w:val="28"/>
          <w:shd w:val="clear" w:color="auto" w:fill="FFFFFF" w:themeFill="background1"/>
        </w:rPr>
        <w:t> </w:t>
      </w:r>
      <w:r w:rsidRPr="00472411">
        <w:rPr>
          <w:rFonts w:cs="Arial"/>
          <w:color w:val="000000"/>
          <w:sz w:val="28"/>
          <w:szCs w:val="28"/>
        </w:rPr>
        <w:t>особенно актуальной становится проблема сохранения системы ценностей традиционного общества. В условиях глобализации и информатизации социума происходит трансформация всей культуры, ее защитного пояса и ядра. Это значит, что в новых формах культуры информационных исчезает основа, на которую человек традиционного общества ориентировался, с помощью которой он социализировался и развивался. Одним из важнейших ориентиров в традиционной культуре всегда было </w:t>
      </w:r>
      <w:r w:rsidRPr="00472411">
        <w:rPr>
          <w:rStyle w:val="hl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искусство</w:t>
      </w:r>
      <w:r w:rsidRPr="00472411">
        <w:rPr>
          <w:rFonts w:cs="Arial"/>
          <w:color w:val="000000"/>
          <w:sz w:val="28"/>
          <w:szCs w:val="28"/>
        </w:rPr>
        <w:t> как важнейшая составляющая </w:t>
      </w:r>
      <w:r w:rsidRPr="00472411">
        <w:rPr>
          <w:rStyle w:val="hl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эстетики</w:t>
      </w:r>
      <w:r w:rsidRPr="00472411">
        <w:rPr>
          <w:rFonts w:cs="Arial"/>
          <w:color w:val="000000"/>
          <w:sz w:val="28"/>
          <w:szCs w:val="28"/>
        </w:rPr>
        <w:t>. Сегодня </w:t>
      </w:r>
      <w:r w:rsidR="00F64E20">
        <w:rPr>
          <w:rFonts w:cs="Arial"/>
          <w:color w:val="000000"/>
          <w:sz w:val="28"/>
          <w:szCs w:val="28"/>
        </w:rPr>
        <w:t>эстетика</w:t>
      </w:r>
      <w:r w:rsidR="00F64E20">
        <w:rPr>
          <w:rStyle w:val="hl"/>
          <w:color w:val="FFFFFF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F64E20" w:rsidRPr="00472411">
        <w:rPr>
          <w:rFonts w:cs="Arial"/>
          <w:color w:val="000000"/>
          <w:sz w:val="28"/>
          <w:szCs w:val="28"/>
        </w:rPr>
        <w:t>приобретает</w:t>
      </w:r>
      <w:r w:rsidRPr="00472411">
        <w:rPr>
          <w:rFonts w:cs="Arial"/>
          <w:color w:val="000000"/>
          <w:sz w:val="28"/>
          <w:szCs w:val="28"/>
        </w:rPr>
        <w:t xml:space="preserve"> статус самостоятельной науки. Художественно-эстетическое воспитание является механизмом социализации личности наравне с образованием и обучением. В </w:t>
      </w:r>
      <w:r w:rsidRPr="00472411">
        <w:rPr>
          <w:rStyle w:val="hl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информационной культуре</w:t>
      </w:r>
      <w:r w:rsidRPr="00472411">
        <w:rPr>
          <w:rFonts w:cs="Arial"/>
          <w:color w:val="000000"/>
          <w:sz w:val="28"/>
          <w:szCs w:val="28"/>
        </w:rPr>
        <w:t> данные составляющие растворяются в наборе разрозненных стилей, форм </w:t>
      </w:r>
      <w:r w:rsidRPr="00472411">
        <w:rPr>
          <w:rStyle w:val="hl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художественной деятельности</w:t>
      </w:r>
      <w:r w:rsidRPr="00472411">
        <w:rPr>
          <w:rFonts w:cs="Arial"/>
          <w:color w:val="000000"/>
          <w:sz w:val="28"/>
          <w:szCs w:val="28"/>
        </w:rPr>
        <w:t>. Современному молодому человеку становится все сложнее понять, что такое классическая красота, соответствующая законам мироздания. Именно поэтому сохранение классических основ художественно-эстетического воспитания является сегодня базой для разработки педагогических технологий нового поколения.</w:t>
      </w:r>
    </w:p>
    <w:p w:rsidR="008B3AC5" w:rsidRDefault="009079C2" w:rsidP="009079C2">
      <w:pPr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C2">
        <w:rPr>
          <w:rFonts w:eastAsia="Times New Roman" w:cs="Times New Roman"/>
          <w:b/>
          <w:color w:val="000000"/>
          <w:sz w:val="28"/>
          <w:szCs w:val="28"/>
          <w:lang w:eastAsia="ru-RU"/>
        </w:rPr>
        <w:t>Одна из важнейших задач воспитания маленького ребенка – это развитие его ума, формирование таких мыслительных умений и способностей, которые позволяют легко осваивать новое.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На решение этой задачи и должны быть направлены содержание и методы подготовки мышления дошкольника к школьному обучению.</w:t>
      </w: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Эти задачи реализуются в процессе разнообразных видов детской деятельности: игровой, учебной, художественной, двигательной, трудовой.</w:t>
      </w: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Одним из видов детской деятельности является раздел «художественно-эстетического воспитания». Этот раздел включает ознакомление детей с искусством, эстетику развивающей среды, изобразительную деятельность (рисование, лепка, аппликация), культурно – 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досуговую деятельность, конструирование и ручной труд, музыкальное воспитание.</w:t>
      </w: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b/>
          <w:color w:val="000000"/>
          <w:lang w:eastAsia="ru-RU"/>
        </w:rPr>
      </w:pPr>
      <w:r w:rsidRPr="009079C2">
        <w:rPr>
          <w:rFonts w:eastAsia="Times New Roman" w:cs="Times New Roman"/>
          <w:b/>
          <w:color w:val="000000"/>
          <w:sz w:val="28"/>
          <w:szCs w:val="28"/>
          <w:lang w:eastAsia="ru-RU"/>
        </w:rPr>
        <w:t>Реализация задач художественно-эстетического воспитания наиболее оптимально будет осуществляться при следующих условиях:</w:t>
      </w:r>
    </w:p>
    <w:p w:rsidR="009079C2" w:rsidRPr="009079C2" w:rsidRDefault="009079C2" w:rsidP="009079C2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Максимальный учет возрастных и индивидуальных особенностей детей.</w:t>
      </w:r>
    </w:p>
    <w:p w:rsidR="009079C2" w:rsidRPr="009079C2" w:rsidRDefault="009079C2" w:rsidP="009079C2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Основой художественно-эстетического воспитания является искусство и окружающая жизнь.</w:t>
      </w:r>
    </w:p>
    <w:p w:rsidR="009079C2" w:rsidRPr="009079C2" w:rsidRDefault="009079C2" w:rsidP="009079C2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Взаимосвязь художественно-творческой деятельности самих детей с </w:t>
      </w:r>
      <w:proofErr w:type="spellStart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724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4724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образовательной работой, дающей разнообразие для развития восприятия, образных представлений, воображения и творчества.</w:t>
      </w:r>
    </w:p>
    <w:p w:rsidR="009079C2" w:rsidRPr="009079C2" w:rsidRDefault="009079C2" w:rsidP="009079C2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Интеграция различных видов искусства и разнообразных видов художественно-творческой деятельности, способствующая более глубокому эстетическому осмыслению действительности, искусства и собственного художественного творчества; формированию образных представлений, образного ассоциативного мышления и воображения.</w:t>
      </w:r>
    </w:p>
    <w:p w:rsidR="009079C2" w:rsidRPr="009079C2" w:rsidRDefault="009079C2" w:rsidP="009079C2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Уважительное отношение к результатам творчества детей, широкого включения их произведений в жизнь дошкольного образовательного учреждения.</w:t>
      </w:r>
    </w:p>
    <w:p w:rsidR="009079C2" w:rsidRPr="009079C2" w:rsidRDefault="009079C2" w:rsidP="009079C2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Вариативность содержания, форм и методов работы с детьми по разным направлениям эстетического воспитания.</w:t>
      </w:r>
    </w:p>
    <w:p w:rsidR="009079C2" w:rsidRPr="009079C2" w:rsidRDefault="009079C2" w:rsidP="009079C2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Обеспечение преемственности в художественно-эстетическом воспитании между всеми возрастными группами детского сада, а также между детским садом и начальной школой.</w:t>
      </w:r>
    </w:p>
    <w:p w:rsidR="009079C2" w:rsidRPr="009079C2" w:rsidRDefault="009079C2" w:rsidP="009079C2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Тесная взаимосвязь и взаимодействие детского сада с семьёй.</w:t>
      </w:r>
    </w:p>
    <w:p w:rsidR="009079C2" w:rsidRPr="009079C2" w:rsidRDefault="009079C2" w:rsidP="009079C2">
      <w:pPr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Неоценимое значение в эстетическом воспитании имеет искусство, как классическое, так и народное. Оно должно входить в жизнь детей с раннего возраста. В дошкольном учреждении произведения искусства используются в трех направлениях.</w:t>
      </w:r>
    </w:p>
    <w:p w:rsidR="009079C2" w:rsidRPr="009079C2" w:rsidRDefault="009079C2" w:rsidP="009079C2">
      <w:pPr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Широкая опора на региональный материал, его специфику: природу, искусство – как классическое, так и народное. Знакомство с современным искусством и его творцами, работающими в поселке, городе, крае. Познание детьми достопримечательностей, их окружающих, знаменательных событий.</w:t>
      </w:r>
    </w:p>
    <w:p w:rsidR="009079C2" w:rsidRPr="009079C2" w:rsidRDefault="009079C2" w:rsidP="009079C2">
      <w:pPr>
        <w:numPr>
          <w:ilvl w:val="0"/>
          <w:numId w:val="2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Первое направление – искусство, в том числе народное, включается в повседневную жизнь детей как неотъемлемая часть эстетической среды. Так на занятиях и вне их может звучать музыка, а произведения изобразительного искусства используются в оформлении дошкольного учреждения.</w:t>
      </w:r>
    </w:p>
    <w:p w:rsidR="009079C2" w:rsidRPr="009079C2" w:rsidRDefault="009079C2" w:rsidP="009079C2">
      <w:pPr>
        <w:numPr>
          <w:ilvl w:val="0"/>
          <w:numId w:val="2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Второе направление – искусство составляет содержание образования: детей знакомят с разными видами искусства, с 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событиями, явлениями, объектами, раскрываемыми художниками, музыкантами, писателями и поэтами в их произведениях; с выразительными средствами, позволяющими создавать яркие образы действительности.</w:t>
      </w:r>
    </w:p>
    <w:p w:rsidR="009079C2" w:rsidRPr="009079C2" w:rsidRDefault="009079C2" w:rsidP="009079C2">
      <w:pPr>
        <w:numPr>
          <w:ilvl w:val="0"/>
          <w:numId w:val="2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Третье направление – искусство используется в разных видах художественной деятельности, служит развитию детского художественного творчества. Образы искусства являются эталоном прекрасного.</w:t>
      </w: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Цель художественного воспитания – эстетическое и художественное развитие детей дошкольного возраста.</w:t>
      </w: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b/>
          <w:color w:val="000000"/>
          <w:lang w:eastAsia="ru-RU"/>
        </w:rPr>
      </w:pPr>
      <w:r w:rsidRPr="009079C2">
        <w:rPr>
          <w:rFonts w:eastAsia="Times New Roman" w:cs="Times New Roman"/>
          <w:b/>
          <w:color w:val="000000"/>
          <w:sz w:val="28"/>
          <w:szCs w:val="28"/>
          <w:lang w:eastAsia="ru-RU"/>
        </w:rPr>
        <w:t>Ознакомление с искусством в детском саду начинается с раннего возраста, и продолжается на протяжении всего дошкольного детства.</w:t>
      </w: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Задача художественного воспитания – развитие художественного восприятия, чувств и эмоций, воображения, мышления, памяти, речи: приобщение к элементарным знаниям в области искусства; формирование интереса к произведениям искусства; развитие творческих способностей детей в разных видах художественного творчества; формирование основ художественн</w:t>
      </w:r>
      <w:proofErr w:type="gramStart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эстетической культуры личности.</w:t>
      </w: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Содержание художественного воспитания включает, в том числе знания и умения в области народного искусства, знакомство с фольклором, изделия художественных промыслов, народным костюмом.</w:t>
      </w: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Постепенно диапазон народных художественных промыслов расширяется.</w:t>
      </w:r>
    </w:p>
    <w:p w:rsidR="009079C2" w:rsidRPr="00472411" w:rsidRDefault="009079C2" w:rsidP="009079C2">
      <w:pPr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Для восприятия и понимания детям наиболее доступны народная игрушка (</w:t>
      </w:r>
      <w:proofErr w:type="spellStart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филимоновская</w:t>
      </w:r>
      <w:proofErr w:type="spellEnd"/>
      <w:proofErr w:type="gramStart"/>
      <w:r w:rsidR="00472411" w:rsidRPr="004724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богородская</w:t>
      </w:r>
      <w:proofErr w:type="spellEnd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дымковская, </w:t>
      </w:r>
      <w:proofErr w:type="spellStart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каргопольская</w:t>
      </w:r>
      <w:proofErr w:type="spellEnd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), народные игрушки – забавы (пирамидка, грибок, матрешка), с которыми дети легко могут действовать, а также народные детские песенки, песенки </w:t>
      </w:r>
      <w:r w:rsidR="00472411" w:rsidRPr="00472411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472411" w:rsidRPr="004724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, хороводы, народные игры и т.д.</w:t>
      </w:r>
    </w:p>
    <w:p w:rsidR="00472411" w:rsidRDefault="00472411" w:rsidP="009079C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8"/>
        <w:gridCol w:w="3219"/>
        <w:gridCol w:w="3004"/>
      </w:tblGrid>
      <w:tr w:rsidR="009079C2" w:rsidTr="009079C2">
        <w:tc>
          <w:tcPr>
            <w:tcW w:w="3190" w:type="dxa"/>
          </w:tcPr>
          <w:p w:rsidR="009079C2" w:rsidRDefault="00472411" w:rsidP="009079C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2076450" cy="1397143"/>
                  <wp:effectExtent l="0" t="0" r="0" b="0"/>
                  <wp:docPr id="1" name="Рисунок 1" descr="C:\Users\admin\Desktop\1541767837_091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541767837_091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9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079C2" w:rsidRDefault="00472411" w:rsidP="009079C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990725" cy="1327150"/>
                  <wp:effectExtent l="0" t="0" r="0" b="6350"/>
                  <wp:docPr id="2" name="Рисунок 2" descr="C:\Users\admin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54" cy="133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079C2" w:rsidRDefault="00472411" w:rsidP="009079C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847850" cy="1321594"/>
                  <wp:effectExtent l="0" t="0" r="0" b="0"/>
                  <wp:docPr id="3" name="Рисунок 3" descr="C:\Users\admin\Desktop\z9cl6j6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z9cl6j6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99" cy="132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9C2" w:rsidRPr="009079C2" w:rsidRDefault="009079C2" w:rsidP="009079C2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  <w:r w:rsidRPr="009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На занятиях по ознакомлению с народным искусством, во второй его части - после рассказа и показа, воспитатель предоставляет детям возможность заняться продуктивной деятельностью: украсить бумажные игрушки, чашки, ложки, костюм в соответствии с особенностями какого-либо промысла; можно изготовить подарки и расписать их.</w:t>
      </w:r>
    </w:p>
    <w:p w:rsidR="008B3AC5" w:rsidRDefault="008B3AC5" w:rsidP="009079C2">
      <w:pPr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Знакомство с видами искусства можно разбить на следующие этапы:</w:t>
      </w:r>
    </w:p>
    <w:p w:rsidR="009079C2" w:rsidRPr="009079C2" w:rsidRDefault="009079C2" w:rsidP="009079C2">
      <w:pPr>
        <w:numPr>
          <w:ilvl w:val="0"/>
          <w:numId w:val="3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Общее знакомство с видами искусства (показ, слушание произведений или исполнение их взрослым, детьми; выделение основного средства выразительности, например звука, слова, движения, цвета).</w:t>
      </w:r>
    </w:p>
    <w:p w:rsidR="009079C2" w:rsidRPr="009079C2" w:rsidRDefault="009079C2" w:rsidP="009079C2">
      <w:pPr>
        <w:numPr>
          <w:ilvl w:val="0"/>
          <w:numId w:val="3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Рассказ об истории возникновения того или иного вида искусства.</w:t>
      </w:r>
    </w:p>
    <w:p w:rsidR="009079C2" w:rsidRPr="009079C2" w:rsidRDefault="009079C2" w:rsidP="009079C2">
      <w:pPr>
        <w:numPr>
          <w:ilvl w:val="0"/>
          <w:numId w:val="3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Рассказ о материалах и предметах, использующихся для создания образа, их показ.</w:t>
      </w:r>
    </w:p>
    <w:p w:rsidR="009079C2" w:rsidRPr="009079C2" w:rsidRDefault="009079C2" w:rsidP="009079C2">
      <w:pPr>
        <w:numPr>
          <w:ilvl w:val="0"/>
          <w:numId w:val="3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Показ работ данного вида искусства (показ отличительных особенностей).</w:t>
      </w:r>
    </w:p>
    <w:p w:rsidR="009079C2" w:rsidRPr="009079C2" w:rsidRDefault="009079C2" w:rsidP="009079C2">
      <w:pPr>
        <w:numPr>
          <w:ilvl w:val="0"/>
          <w:numId w:val="3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Знакомство с работами разных авторов, творивших в одном и том же виде искусства.</w:t>
      </w:r>
    </w:p>
    <w:p w:rsidR="009079C2" w:rsidRPr="009079C2" w:rsidRDefault="009079C2" w:rsidP="009079C2">
      <w:pPr>
        <w:numPr>
          <w:ilvl w:val="0"/>
          <w:numId w:val="3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Сравнение разных работ искусства, выделение особенностей изображения предметов и явлений в разных видах искусства.</w:t>
      </w:r>
    </w:p>
    <w:p w:rsidR="009079C2" w:rsidRPr="009079C2" w:rsidRDefault="009079C2" w:rsidP="009079C2">
      <w:pPr>
        <w:numPr>
          <w:ilvl w:val="0"/>
          <w:numId w:val="3"/>
        </w:numPr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- Подведение детей к выделению работ искусства в окружающем мире; объяснение необходимости их сохранения и бережного отношения к ним.</w:t>
      </w:r>
    </w:p>
    <w:p w:rsidR="009079C2" w:rsidRDefault="009079C2" w:rsidP="009079C2">
      <w:pPr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Таким образом, ознакомление с искусством начинается с отдельных его видов и жанров, наиболее доступных детям, с реализации способностей детей в разных видах творческой деятельности. По мере расширения знаний об искусстве детей учат сравнивать работы одного Ии разных жанров, а также работы разных видов искусства. Завершается работа формированием понятия «искусство» как отражения окружающего мира в художественных образах.</w:t>
      </w:r>
    </w:p>
    <w:p w:rsidR="006807F8" w:rsidRDefault="006807F8" w:rsidP="009079C2">
      <w:pPr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3AC5" w:rsidTr="006807F8">
        <w:tc>
          <w:tcPr>
            <w:tcW w:w="4785" w:type="dxa"/>
          </w:tcPr>
          <w:p w:rsidR="008B3AC5" w:rsidRDefault="008B3AC5" w:rsidP="009079C2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noProof/>
                <w:color w:val="000000"/>
                <w:lang w:eastAsia="ru-RU"/>
              </w:rPr>
              <w:drawing>
                <wp:inline distT="0" distB="0" distL="0" distR="0" wp14:anchorId="0673C445" wp14:editId="223D3A33">
                  <wp:extent cx="2882900" cy="2162175"/>
                  <wp:effectExtent l="0" t="0" r="0" b="9525"/>
                  <wp:docPr id="4" name="Рисунок 4" descr="C:\Users\admin\Desktop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405" cy="216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3AC5" w:rsidRPr="009079C2" w:rsidRDefault="008B3AC5" w:rsidP="008B3AC5">
            <w:pPr>
              <w:ind w:firstLine="708"/>
              <w:rPr>
                <w:rFonts w:eastAsia="Times New Roman" w:cs="Arial"/>
                <w:color w:val="000000"/>
                <w:lang w:eastAsia="ru-RU"/>
              </w:rPr>
            </w:pPr>
            <w:r w:rsidRPr="009079C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Знакомить с декоративно – прикладным искусством можно начинать со второй младшей группы (3 - 4 года). Дети этого возраста могут рисовать, лепить отдельные предметы, создавать аппликации из готовых форм, передавать несложный сюжет, украшать силуэт предмета, вырезанного воспитателем из бумаги (дымковская игрушка, чашка, блюдце).</w:t>
            </w:r>
          </w:p>
          <w:p w:rsidR="008B3AC5" w:rsidRDefault="008B3AC5" w:rsidP="009079C2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</w:tr>
    </w:tbl>
    <w:p w:rsidR="008B3AC5" w:rsidRPr="009079C2" w:rsidRDefault="008B3AC5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</w:p>
    <w:p w:rsidR="009079C2" w:rsidRDefault="009079C2" w:rsidP="009079C2">
      <w:pPr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Знакомство детей с дымковской, </w:t>
      </w:r>
      <w:proofErr w:type="spellStart"/>
      <w:r w:rsidR="00472411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илимоновской</w:t>
      </w:r>
      <w:proofErr w:type="spellEnd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игрушкой обогатит их представления о </w:t>
      </w:r>
      <w:proofErr w:type="gramStart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прекрасном</w:t>
      </w:r>
      <w:proofErr w:type="gramEnd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вызовет интерес к украшению предметов, поэтому следует побудить их любоваться игрушкой, а также обращать внимание на яркие цветовые образы, причем не только в народной игрушке, 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но и на картинках, иллюстрациях. Детей учат украшать различные силуэты, например: юбку дымковской барышни, платочек, варежки, чашки и т.д. Для росписи доступными им элементами дымковской техники (линии, точки, пятнышки, клетки).</w:t>
      </w:r>
    </w:p>
    <w:p w:rsidR="006807F8" w:rsidRDefault="006807F8" w:rsidP="009079C2">
      <w:pPr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6807F8" w:rsidTr="006807F8">
        <w:trPr>
          <w:trHeight w:val="4081"/>
        </w:trPr>
        <w:tc>
          <w:tcPr>
            <w:tcW w:w="4219" w:type="dxa"/>
          </w:tcPr>
          <w:p w:rsidR="006807F8" w:rsidRDefault="006807F8" w:rsidP="009079C2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noProof/>
                <w:color w:val="000000"/>
                <w:lang w:eastAsia="ru-RU"/>
              </w:rPr>
              <w:drawing>
                <wp:inline distT="0" distB="0" distL="0" distR="0" wp14:anchorId="3375539F" wp14:editId="3715C458">
                  <wp:extent cx="2538435" cy="2607022"/>
                  <wp:effectExtent l="0" t="0" r="0" b="3175"/>
                  <wp:docPr id="5" name="Рисунок 5" descr="C:\Users\admin\Desktop\20160710-12_imeniny_39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20160710-12_imeniny_39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452" cy="261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6807F8" w:rsidRDefault="006807F8" w:rsidP="006807F8">
            <w:pPr>
              <w:ind w:firstLine="7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9C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Детей пятого года жизни продолжают знакомить с изделиями народного искусства: дымковской, </w:t>
            </w:r>
            <w:proofErr w:type="spellStart"/>
            <w:r w:rsidRPr="009079C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9079C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игрушкой, городецкой росписью. Они уже способны не только воспринимать роспись, цветовой строй, композицию, элементы узора, но и сами рисовать простые элементы, украшать самостоятельно вылепленные игрушки или вырезанные педагогом из бумаги силуэты.</w:t>
            </w:r>
          </w:p>
          <w:p w:rsidR="006807F8" w:rsidRDefault="006807F8" w:rsidP="009079C2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</w:tr>
    </w:tbl>
    <w:p w:rsidR="006807F8" w:rsidRPr="009079C2" w:rsidRDefault="006807F8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</w:p>
    <w:p w:rsidR="00472411" w:rsidRDefault="009079C2" w:rsidP="009079C2">
      <w:pPr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Вначале нужно показать детям несколько разных дымковских фигурок</w:t>
      </w:r>
      <w:proofErr w:type="gramStart"/>
      <w:r w:rsidR="00F64E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64E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месте с ними рассмотреть их, определить их характерные особенности (белый фон, яркие, разноцветные узоры),</w:t>
      </w:r>
      <w:r w:rsidR="00F64E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составные части узора (линии широкие и тонкие, прямые и волнистые, пятнышки, точки, клеточки, кольца, круги и т.д.). </w:t>
      </w:r>
    </w:p>
    <w:p w:rsidR="009079C2" w:rsidRPr="009079C2" w:rsidRDefault="00F64E20" w:rsidP="00F64E20">
      <w:pPr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079C2"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Затем детей следует познакомить с </w:t>
      </w:r>
      <w:proofErr w:type="spellStart"/>
      <w:r w:rsidR="009079C2" w:rsidRPr="009079C2">
        <w:rPr>
          <w:rFonts w:eastAsia="Times New Roman" w:cs="Times New Roman"/>
          <w:color w:val="000000"/>
          <w:sz w:val="28"/>
          <w:szCs w:val="28"/>
          <w:lang w:eastAsia="ru-RU"/>
        </w:rPr>
        <w:t>филимоновской</w:t>
      </w:r>
      <w:proofErr w:type="spellEnd"/>
      <w:r w:rsidR="009079C2"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724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079C2" w:rsidRPr="009079C2">
        <w:rPr>
          <w:rFonts w:eastAsia="Times New Roman" w:cs="Times New Roman"/>
          <w:color w:val="000000"/>
          <w:sz w:val="28"/>
          <w:szCs w:val="28"/>
          <w:lang w:eastAsia="ru-RU"/>
        </w:rPr>
        <w:t>росписью, научить выделять её особенности (роспись по белому фону зелеными, красными и золотыми елочками, линиями, солнышками и др.). Целесообразно предоставлять детям возможность оформлять силуэты предметов быта (посуды, одежды и т.д.).</w:t>
      </w:r>
    </w:p>
    <w:p w:rsidR="006807F8" w:rsidRDefault="009079C2" w:rsidP="009079C2">
      <w:pPr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079C2" w:rsidRDefault="009079C2" w:rsidP="009079C2">
      <w:pPr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С целью развития декоративного творчества в старшей группе нужно продолжать знакомить дошкольников с изделиями народного искусства, углублять их знания, создавать изображения по мотивам народной декоративной росписи (цветовой строй, элементы композиции), добиваясь разнообразия используемых элементов и тщательности исполнения. Для этого при рассматривании росписи надо обращать внимание детей на ранее не замечаемые ими элементы. Их знакомят с городецкой росписью, её цветовым решением. По мере освоения городецкой росписи можно начать знакомить детей хохломской росписью.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375"/>
      </w:tblGrid>
      <w:tr w:rsidR="006807F8" w:rsidTr="006807F8">
        <w:trPr>
          <w:trHeight w:val="2541"/>
        </w:trPr>
        <w:tc>
          <w:tcPr>
            <w:tcW w:w="4785" w:type="dxa"/>
          </w:tcPr>
          <w:p w:rsidR="006807F8" w:rsidRDefault="006807F8" w:rsidP="009079C2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4BE878EB" wp14:editId="3073A0D2">
                  <wp:extent cx="3159513" cy="1819275"/>
                  <wp:effectExtent l="0" t="0" r="3175" b="0"/>
                  <wp:docPr id="6" name="Рисунок 6" descr="C:\Users\admin\Desktop\img_0436_novyjraz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img_0436_novyjraz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770" cy="182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807F8" w:rsidRDefault="006807F8" w:rsidP="009079C2">
            <w:pPr>
              <w:rPr>
                <w:rFonts w:eastAsia="Times New Roman" w:cs="Arial"/>
                <w:color w:val="000000"/>
                <w:lang w:eastAsia="ru-RU"/>
              </w:rPr>
            </w:pPr>
            <w:r w:rsidRPr="009079C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 занятиях по декоративно – прикладной деятельности в подготовительной группе следует продолжать формировать у детей представление об искусстве народных мастеров.</w:t>
            </w:r>
          </w:p>
        </w:tc>
      </w:tr>
    </w:tbl>
    <w:p w:rsidR="006807F8" w:rsidRPr="009079C2" w:rsidRDefault="006807F8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основе всей предшествующей работы к этому возрасту они уже способны не только воспринимать произведения народного декоративно-прикладного искусства, но и создавать собственные по мотивам росписей того или иного промысла в последовательности. Для освоения и творческого воплощения (для передачи в изобразительной деятельности) детям доступны такие промыслы, как хохломская, </w:t>
      </w:r>
      <w:proofErr w:type="spellStart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жостовская</w:t>
      </w:r>
      <w:proofErr w:type="spellEnd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, городецкая, гжельская роспись и др.</w:t>
      </w:r>
    </w:p>
    <w:p w:rsidR="009079C2" w:rsidRPr="009079C2" w:rsidRDefault="009079C2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Дети могут создавать декоративные композиции в рисунке, лепке, аппликации</w:t>
      </w:r>
      <w:proofErr w:type="gramStart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64E2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079C2">
        <w:rPr>
          <w:rFonts w:eastAsia="Times New Roman" w:cs="Times New Roman"/>
          <w:color w:val="000000"/>
          <w:sz w:val="28"/>
          <w:szCs w:val="28"/>
          <w:lang w:eastAsia="ru-RU"/>
        </w:rPr>
        <w:t>как по мотивам народных промыслов, так и по собственному замыслу. Им надо дать понять, что при создании декоративных композиций можно использовать глину, бересту, бумагу, ткань, дерево, стекло, металл и другие материалы. Это развивает представление детей о народном декоративно-прикладном искусстве в целом, художественный вкус, эстетические интересы. Создание декоративных изделий способствует развитию чувства формы, цвета, ритма, композиции; позволяет понять выразительные средства народных промыслов, их специфику.</w:t>
      </w:r>
    </w:p>
    <w:p w:rsidR="00B75C6E" w:rsidRDefault="00B75C6E" w:rsidP="008B3AC5">
      <w:pPr>
        <w:pStyle w:val="paragraph"/>
        <w:shd w:val="clear" w:color="auto" w:fill="FFFFFF"/>
        <w:spacing w:before="12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6807F8">
        <w:rPr>
          <w:rFonts w:asciiTheme="minorHAnsi" w:hAnsiTheme="minorHAnsi" w:cs="Arial"/>
          <w:color w:val="000000"/>
          <w:sz w:val="28"/>
          <w:szCs w:val="28"/>
        </w:rPr>
        <w:t>Умение видеть и ценить красоту вокруг себя – это не врожденное качество, а навык, который формируется путем упорядоченной и систематической работы.</w:t>
      </w:r>
      <w:r w:rsidR="00F64E2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6807F8">
        <w:rPr>
          <w:rFonts w:asciiTheme="minorHAnsi" w:hAnsiTheme="minorHAnsi" w:cs="Arial"/>
          <w:color w:val="000000"/>
          <w:sz w:val="28"/>
          <w:szCs w:val="28"/>
        </w:rPr>
        <w:t>Используя методы эстетического воспитания младших и старших дошкольников, можно помочь ребенку увидеть мир по-настоящему ярким и незабываемым.</w:t>
      </w:r>
    </w:p>
    <w:p w:rsidR="006807F8" w:rsidRDefault="006807F8" w:rsidP="008B3AC5">
      <w:pPr>
        <w:pStyle w:val="paragraph"/>
        <w:shd w:val="clear" w:color="auto" w:fill="FFFFFF"/>
        <w:spacing w:before="12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6807F8" w:rsidRPr="006807F8" w:rsidRDefault="006807F8" w:rsidP="008B3AC5">
      <w:pPr>
        <w:pStyle w:val="paragraph"/>
        <w:shd w:val="clear" w:color="auto" w:fill="FFFFFF"/>
        <w:spacing w:before="12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</w:t>
      </w:r>
      <w:r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2183643" cy="1759745"/>
            <wp:effectExtent l="0" t="0" r="7620" b="0"/>
            <wp:docPr id="7" name="Рисунок 7" descr="C:\Users\admin\Desktop\1199-startoval-konkurs-na-luchshie-detskie-risunki-kotorye-ukrasyat-pochtovye-konv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199-startoval-konkurs-na-luchshie-detskie-risunki-kotorye-ukrasyat-pochtovye-konver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77" cy="17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6E" w:rsidRPr="009079C2" w:rsidRDefault="00B75C6E" w:rsidP="009079C2">
      <w:pPr>
        <w:spacing w:after="0" w:line="240" w:lineRule="auto"/>
        <w:ind w:firstLine="708"/>
        <w:rPr>
          <w:rFonts w:eastAsia="Times New Roman" w:cs="Arial"/>
          <w:color w:val="000000"/>
          <w:lang w:eastAsia="ru-RU"/>
        </w:rPr>
      </w:pPr>
    </w:p>
    <w:sectPr w:rsidR="00B75C6E" w:rsidRPr="0090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D23"/>
    <w:multiLevelType w:val="multilevel"/>
    <w:tmpl w:val="56E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D4DE8"/>
    <w:multiLevelType w:val="multilevel"/>
    <w:tmpl w:val="E974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E0C8E"/>
    <w:multiLevelType w:val="multilevel"/>
    <w:tmpl w:val="C2F0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A62C6"/>
    <w:multiLevelType w:val="multilevel"/>
    <w:tmpl w:val="1062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C2"/>
    <w:rsid w:val="000F0DD5"/>
    <w:rsid w:val="00472411"/>
    <w:rsid w:val="006807F8"/>
    <w:rsid w:val="008B3AC5"/>
    <w:rsid w:val="009079C2"/>
    <w:rsid w:val="00B33AB7"/>
    <w:rsid w:val="00B75C6E"/>
    <w:rsid w:val="00F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079C2"/>
  </w:style>
  <w:style w:type="table" w:styleId="a3">
    <w:name w:val="Table Grid"/>
    <w:basedOn w:val="a1"/>
    <w:uiPriority w:val="59"/>
    <w:rsid w:val="0090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1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7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079C2"/>
  </w:style>
  <w:style w:type="table" w:styleId="a3">
    <w:name w:val="Table Grid"/>
    <w:basedOn w:val="a1"/>
    <w:uiPriority w:val="59"/>
    <w:rsid w:val="0090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1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7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28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61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7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096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2020-05-18T14:00:00Z</dcterms:created>
  <dcterms:modified xsi:type="dcterms:W3CDTF">2020-05-21T06:31:00Z</dcterms:modified>
</cp:coreProperties>
</file>