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64" w:rsidRPr="00E80D64" w:rsidRDefault="00E80D64" w:rsidP="00E80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D64">
        <w:rPr>
          <w:rFonts w:ascii="Times New Roman" w:hAnsi="Times New Roman" w:cs="Times New Roman"/>
          <w:b/>
          <w:sz w:val="24"/>
          <w:szCs w:val="24"/>
        </w:rPr>
        <w:t xml:space="preserve">«Коррекционно-педагогическая работа в группе для детей </w:t>
      </w:r>
    </w:p>
    <w:p w:rsidR="00E80D64" w:rsidRPr="00E80D64" w:rsidRDefault="00E80D64" w:rsidP="00E80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нарушением зрения»</w:t>
      </w:r>
    </w:p>
    <w:p w:rsidR="00E80D64" w:rsidRDefault="00E80D64" w:rsidP="00E80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124" w:rsidRPr="00102629" w:rsidRDefault="00E80D64" w:rsidP="00102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Ковалева Татьяна </w:t>
      </w:r>
      <w:r w:rsidR="00D10124" w:rsidRPr="0010262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лексеевна</w:t>
      </w:r>
      <w:r w:rsidR="00D10124" w:rsidRPr="0010262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10124" w:rsidRPr="00102629" w:rsidRDefault="00D10124" w:rsidP="00102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2629">
        <w:rPr>
          <w:rFonts w:ascii="Times New Roman" w:hAnsi="Times New Roman" w:cs="Times New Roman"/>
          <w:sz w:val="24"/>
          <w:szCs w:val="24"/>
        </w:rPr>
        <w:t>воспитатель МАДОУ</w:t>
      </w:r>
    </w:p>
    <w:p w:rsidR="00D10124" w:rsidRPr="00102629" w:rsidRDefault="00D10124" w:rsidP="00102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2629">
        <w:rPr>
          <w:rFonts w:ascii="Times New Roman" w:hAnsi="Times New Roman" w:cs="Times New Roman"/>
          <w:sz w:val="24"/>
          <w:szCs w:val="24"/>
        </w:rPr>
        <w:t>«Детский сад № 103», г. Пермь</w:t>
      </w:r>
    </w:p>
    <w:p w:rsidR="00D10124" w:rsidRPr="00102629" w:rsidRDefault="00D10124" w:rsidP="00E8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378" w:rsidRPr="00102629" w:rsidRDefault="00D10124" w:rsidP="00102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29">
        <w:rPr>
          <w:rFonts w:ascii="Times New Roman" w:hAnsi="Times New Roman" w:cs="Times New Roman"/>
          <w:sz w:val="24"/>
          <w:szCs w:val="24"/>
        </w:rPr>
        <w:t xml:space="preserve">        </w:t>
      </w:r>
      <w:r w:rsidR="00B56378" w:rsidRPr="00102629">
        <w:rPr>
          <w:rFonts w:ascii="Times New Roman" w:hAnsi="Times New Roman" w:cs="Times New Roman"/>
          <w:sz w:val="24"/>
          <w:szCs w:val="24"/>
        </w:rPr>
        <w:t>Роль зрения в жизни человека трудно переоценить. Недаром психологи определяют зрение как ведущий сенсорный анализатор. У детей с нарушением зрения восприятие окружающего мира искажено, фрагментарно, затруднена ориентировка в пространстве, выделение свойств и каче</w:t>
      </w:r>
      <w:proofErr w:type="gramStart"/>
      <w:r w:rsidR="00B56378" w:rsidRPr="0010262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B56378" w:rsidRPr="00102629">
        <w:rPr>
          <w:rFonts w:ascii="Times New Roman" w:hAnsi="Times New Roman" w:cs="Times New Roman"/>
          <w:sz w:val="24"/>
          <w:szCs w:val="24"/>
        </w:rPr>
        <w:t>едметов. Обедненное зрительное восприятие внешнего мира обусловливает отставание детей в развитии психических познавательных процессов,</w:t>
      </w:r>
      <w:r w:rsidR="00812389" w:rsidRPr="00102629">
        <w:rPr>
          <w:rFonts w:ascii="Times New Roman" w:hAnsi="Times New Roman" w:cs="Times New Roman"/>
          <w:sz w:val="24"/>
          <w:szCs w:val="24"/>
        </w:rPr>
        <w:t xml:space="preserve"> </w:t>
      </w:r>
      <w:r w:rsidR="00B56378" w:rsidRPr="00102629">
        <w:rPr>
          <w:rFonts w:ascii="Times New Roman" w:hAnsi="Times New Roman" w:cs="Times New Roman"/>
          <w:sz w:val="24"/>
          <w:szCs w:val="24"/>
        </w:rPr>
        <w:t>в частности, мышления и памяти. Коррекционно-педагогическая работа в группе для детей с нарушением зрения  не только решает задачу развития познавательных возможностей детей, но и формирует у них компенсаторные способы восприятия окружающего. Наши дети становятся не столько наблюдателями, сколько непосредственными участниками практических действий с различными объектами, что дает возможность активизировать сохранные сенсорные анализаторы при всестороннем обследовании предметов, выстраивать реальные представления об окружающем мире.</w:t>
      </w:r>
    </w:p>
    <w:p w:rsidR="00B56378" w:rsidRPr="00102629" w:rsidRDefault="00812389" w:rsidP="00102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29">
        <w:rPr>
          <w:rFonts w:ascii="Times New Roman" w:hAnsi="Times New Roman" w:cs="Times New Roman"/>
          <w:sz w:val="24"/>
          <w:szCs w:val="24"/>
        </w:rPr>
        <w:t xml:space="preserve">        </w:t>
      </w:r>
      <w:r w:rsidR="00B56378" w:rsidRPr="00102629">
        <w:rPr>
          <w:rFonts w:ascii="Times New Roman" w:hAnsi="Times New Roman" w:cs="Times New Roman"/>
          <w:sz w:val="24"/>
          <w:szCs w:val="24"/>
        </w:rPr>
        <w:t>Коррекционная работа в нашей группе началась с создания необходимых условий для оздоровления и развития детей с нарушением зрения — специального освещения, оснащения группы зрительными</w:t>
      </w:r>
      <w:r w:rsidRPr="00102629">
        <w:rPr>
          <w:rFonts w:ascii="Times New Roman" w:hAnsi="Times New Roman" w:cs="Times New Roman"/>
          <w:sz w:val="24"/>
          <w:szCs w:val="24"/>
        </w:rPr>
        <w:t xml:space="preserve"> </w:t>
      </w:r>
      <w:r w:rsidR="00B56378" w:rsidRPr="00102629">
        <w:rPr>
          <w:rFonts w:ascii="Times New Roman" w:hAnsi="Times New Roman" w:cs="Times New Roman"/>
          <w:sz w:val="24"/>
          <w:szCs w:val="24"/>
        </w:rPr>
        <w:t>тренажерами, изготовления рабочих поверхностей с различным углом наклона,</w:t>
      </w:r>
      <w:r w:rsidR="00E80D64">
        <w:rPr>
          <w:rFonts w:ascii="Times New Roman" w:hAnsi="Times New Roman" w:cs="Times New Roman"/>
          <w:sz w:val="24"/>
          <w:szCs w:val="24"/>
        </w:rPr>
        <w:t xml:space="preserve"> </w:t>
      </w:r>
      <w:r w:rsidR="00B56378" w:rsidRPr="00102629">
        <w:rPr>
          <w:rFonts w:ascii="Times New Roman" w:hAnsi="Times New Roman" w:cs="Times New Roman"/>
          <w:sz w:val="24"/>
          <w:szCs w:val="24"/>
        </w:rPr>
        <w:t>приобретения соответствующего наглядно-дидактического материала, который способствует развитию зрительных функций.</w:t>
      </w:r>
    </w:p>
    <w:p w:rsidR="00B56378" w:rsidRPr="00102629" w:rsidRDefault="00812389" w:rsidP="00102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29">
        <w:rPr>
          <w:rFonts w:ascii="Times New Roman" w:hAnsi="Times New Roman" w:cs="Times New Roman"/>
          <w:sz w:val="24"/>
          <w:szCs w:val="24"/>
        </w:rPr>
        <w:t xml:space="preserve">        </w:t>
      </w:r>
      <w:r w:rsidR="00B56378" w:rsidRPr="00102629">
        <w:rPr>
          <w:rFonts w:ascii="Times New Roman" w:hAnsi="Times New Roman" w:cs="Times New Roman"/>
          <w:sz w:val="24"/>
          <w:szCs w:val="24"/>
        </w:rPr>
        <w:t>Коррекционная работа в группе основана на индивидуально-дифференцированном подходе к обучению детей с нарушением зрения — учете общего состояния здоровья каждого ребенка, состояния функций зрительного анализатора, возможности формирования зрительных функций педагогическими методами.</w:t>
      </w:r>
    </w:p>
    <w:p w:rsidR="00B56378" w:rsidRPr="00102629" w:rsidRDefault="00B56378" w:rsidP="00102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29">
        <w:rPr>
          <w:rFonts w:ascii="Times New Roman" w:hAnsi="Times New Roman" w:cs="Times New Roman"/>
          <w:sz w:val="24"/>
          <w:szCs w:val="24"/>
        </w:rPr>
        <w:t>В ходе непосредственно образовательной деятельности и игр, проводимых педагогами нашей группы,</w:t>
      </w:r>
      <w:r w:rsidR="00812389" w:rsidRPr="00102629">
        <w:rPr>
          <w:rFonts w:ascii="Times New Roman" w:hAnsi="Times New Roman" w:cs="Times New Roman"/>
          <w:sz w:val="24"/>
          <w:szCs w:val="24"/>
        </w:rPr>
        <w:t xml:space="preserve"> </w:t>
      </w:r>
      <w:r w:rsidRPr="00102629">
        <w:rPr>
          <w:rFonts w:ascii="Times New Roman" w:hAnsi="Times New Roman" w:cs="Times New Roman"/>
          <w:sz w:val="24"/>
          <w:szCs w:val="24"/>
        </w:rPr>
        <w:t>у детей происходит повышение общей функциональной активности и различительной способности</w:t>
      </w:r>
      <w:r w:rsidR="00812389" w:rsidRPr="00102629">
        <w:rPr>
          <w:rFonts w:ascii="Times New Roman" w:hAnsi="Times New Roman" w:cs="Times New Roman"/>
          <w:sz w:val="24"/>
          <w:szCs w:val="24"/>
        </w:rPr>
        <w:t xml:space="preserve"> </w:t>
      </w:r>
      <w:r w:rsidRPr="00102629">
        <w:rPr>
          <w:rFonts w:ascii="Times New Roman" w:hAnsi="Times New Roman" w:cs="Times New Roman"/>
          <w:sz w:val="24"/>
          <w:szCs w:val="24"/>
        </w:rPr>
        <w:t>зрительной системы,</w:t>
      </w:r>
      <w:r w:rsidR="00812389" w:rsidRPr="00102629">
        <w:rPr>
          <w:rFonts w:ascii="Times New Roman" w:hAnsi="Times New Roman" w:cs="Times New Roman"/>
          <w:sz w:val="24"/>
          <w:szCs w:val="24"/>
        </w:rPr>
        <w:t xml:space="preserve"> </w:t>
      </w:r>
      <w:r w:rsidRPr="00102629">
        <w:rPr>
          <w:rFonts w:ascii="Times New Roman" w:hAnsi="Times New Roman" w:cs="Times New Roman"/>
          <w:sz w:val="24"/>
          <w:szCs w:val="24"/>
        </w:rPr>
        <w:t xml:space="preserve">идет формирование бинокулярной фиксации, упражняется </w:t>
      </w:r>
      <w:proofErr w:type="spellStart"/>
      <w:r w:rsidRPr="00102629">
        <w:rPr>
          <w:rFonts w:ascii="Times New Roman" w:hAnsi="Times New Roman" w:cs="Times New Roman"/>
          <w:sz w:val="24"/>
          <w:szCs w:val="24"/>
        </w:rPr>
        <w:t>глазодвигательный</w:t>
      </w:r>
      <w:proofErr w:type="spellEnd"/>
      <w:r w:rsidR="00812389" w:rsidRPr="00102629">
        <w:rPr>
          <w:rFonts w:ascii="Times New Roman" w:hAnsi="Times New Roman" w:cs="Times New Roman"/>
          <w:sz w:val="24"/>
          <w:szCs w:val="24"/>
        </w:rPr>
        <w:t xml:space="preserve"> </w:t>
      </w:r>
      <w:r w:rsidRPr="00102629">
        <w:rPr>
          <w:rFonts w:ascii="Times New Roman" w:hAnsi="Times New Roman" w:cs="Times New Roman"/>
          <w:sz w:val="24"/>
          <w:szCs w:val="24"/>
        </w:rPr>
        <w:t>аппарат. В целях повышения остроты зрения, с детьми проводятся занятия по нанизыванию бус, выкладыванию изобра</w:t>
      </w:r>
      <w:r w:rsidR="00812389" w:rsidRPr="00102629">
        <w:rPr>
          <w:rFonts w:ascii="Times New Roman" w:hAnsi="Times New Roman" w:cs="Times New Roman"/>
          <w:sz w:val="24"/>
          <w:szCs w:val="24"/>
        </w:rPr>
        <w:t>жений из природного материала (</w:t>
      </w:r>
      <w:r w:rsidRPr="00102629">
        <w:rPr>
          <w:rFonts w:ascii="Times New Roman" w:hAnsi="Times New Roman" w:cs="Times New Roman"/>
          <w:sz w:val="24"/>
          <w:szCs w:val="24"/>
        </w:rPr>
        <w:t>семян, камушков, ракушек, круп</w:t>
      </w:r>
      <w:r w:rsidR="00812389" w:rsidRPr="00102629">
        <w:rPr>
          <w:rFonts w:ascii="Times New Roman" w:hAnsi="Times New Roman" w:cs="Times New Roman"/>
          <w:sz w:val="24"/>
          <w:szCs w:val="24"/>
        </w:rPr>
        <w:t>ы</w:t>
      </w:r>
      <w:r w:rsidRPr="00102629">
        <w:rPr>
          <w:rFonts w:ascii="Times New Roman" w:hAnsi="Times New Roman" w:cs="Times New Roman"/>
          <w:sz w:val="24"/>
          <w:szCs w:val="24"/>
        </w:rPr>
        <w:t>), обводка через кальку, игры с мозаикой. Мы также используем упражнения с электрифицированными игрушками</w:t>
      </w:r>
      <w:r w:rsidR="00812389" w:rsidRPr="00102629">
        <w:rPr>
          <w:rFonts w:ascii="Times New Roman" w:hAnsi="Times New Roman" w:cs="Times New Roman"/>
          <w:sz w:val="24"/>
          <w:szCs w:val="24"/>
        </w:rPr>
        <w:t>, например, карманным фонариком</w:t>
      </w:r>
      <w:r w:rsidRPr="00102629">
        <w:rPr>
          <w:rFonts w:ascii="Times New Roman" w:hAnsi="Times New Roman" w:cs="Times New Roman"/>
          <w:sz w:val="24"/>
          <w:szCs w:val="24"/>
        </w:rPr>
        <w:t>: «Где  зажегся фонарик?», «Сосчитай, сколько раз зажигается», «Проследи за огоньками». Эффективно тренируют зрительные функции упражнения с «зашумленными» картинками, где изображения предметов, животных или растений частично наложены друг на друга; совмещение контурных изображений из картона с таким же изображением на бумаге.</w:t>
      </w:r>
    </w:p>
    <w:p w:rsidR="00B56378" w:rsidRPr="00102629" w:rsidRDefault="00812389" w:rsidP="00102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29">
        <w:rPr>
          <w:rFonts w:ascii="Times New Roman" w:hAnsi="Times New Roman" w:cs="Times New Roman"/>
          <w:sz w:val="24"/>
          <w:szCs w:val="24"/>
        </w:rPr>
        <w:t xml:space="preserve">        </w:t>
      </w:r>
      <w:r w:rsidR="00B56378" w:rsidRPr="00102629">
        <w:rPr>
          <w:rFonts w:ascii="Times New Roman" w:hAnsi="Times New Roman" w:cs="Times New Roman"/>
          <w:sz w:val="24"/>
          <w:szCs w:val="24"/>
        </w:rPr>
        <w:t xml:space="preserve">Педагоги группы широко применяют специальные упражнения для развития и укрепления мышц глаза, снятия зрительного напряжения. Это особенно важно в период </w:t>
      </w:r>
      <w:proofErr w:type="spellStart"/>
      <w:r w:rsidR="00B56378" w:rsidRPr="00102629">
        <w:rPr>
          <w:rFonts w:ascii="Times New Roman" w:hAnsi="Times New Roman" w:cs="Times New Roman"/>
          <w:sz w:val="24"/>
          <w:szCs w:val="24"/>
        </w:rPr>
        <w:t>плеоптического</w:t>
      </w:r>
      <w:proofErr w:type="spellEnd"/>
      <w:r w:rsidR="00B56378" w:rsidRPr="00102629">
        <w:rPr>
          <w:rFonts w:ascii="Times New Roman" w:hAnsi="Times New Roman" w:cs="Times New Roman"/>
          <w:sz w:val="24"/>
          <w:szCs w:val="24"/>
        </w:rPr>
        <w:t xml:space="preserve"> лечения, составной частью которого является окклюзия, когда ребенок работает только слабовидящим глазом.</w:t>
      </w:r>
    </w:p>
    <w:p w:rsidR="00B56378" w:rsidRPr="00102629" w:rsidRDefault="00B56378" w:rsidP="00102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29">
        <w:rPr>
          <w:rFonts w:ascii="Times New Roman" w:hAnsi="Times New Roman" w:cs="Times New Roman"/>
          <w:sz w:val="24"/>
          <w:szCs w:val="24"/>
        </w:rPr>
        <w:t>При этом возрастает эмоциональное и психическое напряжение, быстрее наступает общее утомление, интерес ребенка к занятиям снижается. Для оптимизации образовательного процесса в нашей группе мы организуем отдых для глаз через каждые 7-10 минут зрительной работы — зрительную гимнастику, которая проводится в течение 2-3 минут.</w:t>
      </w:r>
    </w:p>
    <w:p w:rsidR="00D10124" w:rsidRPr="00102629" w:rsidRDefault="00B56378" w:rsidP="00102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29">
        <w:rPr>
          <w:rFonts w:ascii="Times New Roman" w:hAnsi="Times New Roman" w:cs="Times New Roman"/>
          <w:sz w:val="24"/>
          <w:szCs w:val="24"/>
        </w:rPr>
        <w:t xml:space="preserve">Эффективность зрительной гимнастики мы повышаем путем применения стихотворных форм словесных подсказок, формулирующих основную цель упражнения — сосредоточение взора </w:t>
      </w:r>
      <w:r w:rsidRPr="00102629">
        <w:rPr>
          <w:rFonts w:ascii="Times New Roman" w:hAnsi="Times New Roman" w:cs="Times New Roman"/>
          <w:sz w:val="24"/>
          <w:szCs w:val="24"/>
        </w:rPr>
        <w:lastRenderedPageBreak/>
        <w:t>на предмете, перевод взгляда с одного предмета на другой, прослеживание за движением руки, поочередная  фиксация взгляда на близком и отдаленном объекте.</w:t>
      </w:r>
      <w:r w:rsidR="00D10124" w:rsidRPr="00102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378" w:rsidRPr="00102629" w:rsidRDefault="00D10124" w:rsidP="00102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29">
        <w:rPr>
          <w:rFonts w:ascii="Times New Roman" w:hAnsi="Times New Roman" w:cs="Times New Roman"/>
          <w:sz w:val="24"/>
          <w:szCs w:val="24"/>
        </w:rPr>
        <w:t xml:space="preserve">        </w:t>
      </w:r>
      <w:r w:rsidR="00B56378" w:rsidRPr="00102629">
        <w:rPr>
          <w:rFonts w:ascii="Times New Roman" w:hAnsi="Times New Roman" w:cs="Times New Roman"/>
          <w:sz w:val="24"/>
          <w:szCs w:val="24"/>
        </w:rPr>
        <w:t>Система работы по формированию осознанного отношения к зрительной работе включает в себя</w:t>
      </w:r>
      <w:r w:rsidR="00812389" w:rsidRPr="00102629">
        <w:rPr>
          <w:rFonts w:ascii="Times New Roman" w:hAnsi="Times New Roman" w:cs="Times New Roman"/>
          <w:sz w:val="24"/>
          <w:szCs w:val="24"/>
        </w:rPr>
        <w:t xml:space="preserve"> </w:t>
      </w:r>
      <w:r w:rsidR="00B56378" w:rsidRPr="00102629">
        <w:rPr>
          <w:rFonts w:ascii="Times New Roman" w:hAnsi="Times New Roman" w:cs="Times New Roman"/>
          <w:sz w:val="24"/>
          <w:szCs w:val="24"/>
        </w:rPr>
        <w:t>использование  комплекса настенных зрительных тренажеров под названием «Волшебная полянка».</w:t>
      </w:r>
    </w:p>
    <w:p w:rsidR="00B56378" w:rsidRPr="00102629" w:rsidRDefault="00B56378" w:rsidP="00102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29">
        <w:rPr>
          <w:rFonts w:ascii="Times New Roman" w:hAnsi="Times New Roman" w:cs="Times New Roman"/>
          <w:sz w:val="24"/>
          <w:szCs w:val="24"/>
        </w:rPr>
        <w:t>Таковы основные направления коррекционно-образовательной работы в группе для детей с нарушением зрения.</w:t>
      </w:r>
    </w:p>
    <w:p w:rsidR="00B14F2C" w:rsidRPr="00102629" w:rsidRDefault="00B14F2C" w:rsidP="0010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14F2C" w:rsidRPr="00102629" w:rsidSect="00AC169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378"/>
    <w:rsid w:val="00102629"/>
    <w:rsid w:val="004C1B9D"/>
    <w:rsid w:val="007E3A1E"/>
    <w:rsid w:val="00812389"/>
    <w:rsid w:val="00A937EA"/>
    <w:rsid w:val="00B14F2C"/>
    <w:rsid w:val="00B56378"/>
    <w:rsid w:val="00D10124"/>
    <w:rsid w:val="00DB6115"/>
    <w:rsid w:val="00E80D64"/>
    <w:rsid w:val="00E8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7</cp:revision>
  <dcterms:created xsi:type="dcterms:W3CDTF">2014-06-25T13:39:00Z</dcterms:created>
  <dcterms:modified xsi:type="dcterms:W3CDTF">2019-05-21T16:02:00Z</dcterms:modified>
</cp:coreProperties>
</file>