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6"/>
        <w:gridCol w:w="179"/>
      </w:tblGrid>
      <w:tr w:rsidR="007912A8" w:rsidRPr="007912A8" w:rsidTr="007912A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12A8" w:rsidRDefault="007912A8" w:rsidP="007912A8">
            <w:pPr>
              <w:spacing w:after="100" w:afterAutospacing="1" w:line="432" w:lineRule="atLeast"/>
              <w:ind w:left="180"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  <w:r w:rsidRPr="007912A8"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  <w:t>Дидактическая игра, её роль в развитии дошкольников</w:t>
            </w:r>
          </w:p>
          <w:p w:rsidR="007912A8" w:rsidRPr="007912A8" w:rsidRDefault="007912A8" w:rsidP="007912A8">
            <w:pPr>
              <w:spacing w:after="100" w:afterAutospacing="1" w:line="432" w:lineRule="atLeast"/>
              <w:ind w:left="180" w:right="180"/>
              <w:outlineLvl w:val="0"/>
              <w:rPr>
                <w:rFonts w:ascii="Arial" w:eastAsia="Times New Roman" w:hAnsi="Arial" w:cs="Arial"/>
                <w:b/>
                <w:bCs/>
                <w:color w:val="0B3805"/>
                <w:kern w:val="36"/>
                <w:sz w:val="36"/>
                <w:szCs w:val="3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12A8" w:rsidRPr="007912A8" w:rsidRDefault="007912A8" w:rsidP="007912A8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7912A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 </w:t>
            </w:r>
          </w:p>
        </w:tc>
      </w:tr>
    </w:tbl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Автор-составитель</w:t>
      </w:r>
      <w:bookmarkStart w:id="0" w:name="_GoBack"/>
      <w:bookmarkEnd w:id="0"/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proofErr w:type="spellStart"/>
      <w:r w:rsidRPr="007912A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Вайгель</w:t>
      </w:r>
      <w:proofErr w:type="spellEnd"/>
      <w:r w:rsidRPr="007912A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Анна Алексеевна</w:t>
      </w:r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воспитатель,</w:t>
      </w:r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МБДОУ № 22 д/</w:t>
      </w:r>
      <w:proofErr w:type="gramStart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"Светлячок"</w:t>
      </w:r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proofErr w:type="gramStart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Кемеровская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обл., г. Мыски.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 Ведущей деятельностью детей дошкольного возраста является игровая деятельность. Дидактическая игра представляет собой многословное, сложное, педагогическое явление: она является и игровым методом обучения детей дошкольного возраста, и формой обучения детей, и </w:t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амостоятельной игровой деятельностью, и средством всестороннего воспитания ребенка.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      </w:t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Дидактические игры способствуют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7912A8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- </w:t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развитию познавательных и умственных способностей</w:t>
      </w:r>
      <w:r w:rsidRPr="007912A8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>: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  высказывать свои суждения, делать умозаключения</w:t>
      </w:r>
      <w:proofErr w:type="gramStart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- </w:t>
      </w:r>
      <w:proofErr w:type="gramStart"/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р</w:t>
      </w:r>
      <w:proofErr w:type="gramEnd"/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азвитию речи детей: пополнению и активизации словаря.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- </w:t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социально-нравственному развитию ребенка-дошкольника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  учится сочувствовать и т.д.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      Структуру дидактической игры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образуют основные и дополнительные компоненты. К 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основным компонентам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относятся: дидактическая задача, игровые действия, игровые правила, результат и дидактический материал. К 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дополнительным компонентам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сюжет и роль.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       </w:t>
      </w:r>
      <w:proofErr w:type="gramStart"/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Проведение дидактических игр включает: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 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    2.Объяснение хода и правил игры, при этом четкое выполнение этих правил.       3.Показ игровых действий.    4.Определение роли взрослого в игре, его участие в качестве играющего, болельщика или арбитра (педагог направляет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действия  играющих советом, вопросом, напоминанием).     5.Подведение итогов игры – ответственный момент в руководстве ею. По результатам игры можно судить об ее эффективности, о 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том, будет ли она использована детьми в самостоятельной игровой деятельности.  Анализ игры позволяет выявить индивидуальные способности в поведении и характере детей. А значит правильно организовать индивидуальную работу с ними.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Обучение в форме дидактической игры основано на стремление ребенка входить в воображаемую ситуацию и действовать по ее законам, то есть отвечает возрастным особенностям дошкольника.                       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Виды дидактических игр: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1.Игры с предметами (игрушками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).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2.Настольно-печатные игры.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3.Словесные игры. 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Дидактические игры –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     Игры с предметам</w:t>
      </w:r>
      <w:proofErr w:type="gramStart"/>
      <w:r w:rsidRPr="007912A8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и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основаны на непосредственном восприятии детей , соответствуют стремлению ребенка действовать с предметами и таким образом знакомиться с ними.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При ознакомлении детей с природой в подобных играх  использую природный  материал (семена растений, листья, камушки,  разнообразные цветы, шишки, веточки, овощи, фрукты и др. – что вызывает у детей живой  интерес и активное желание играть.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Примеры таких игр: «Не ошибись»</w:t>
      </w:r>
      <w:proofErr w:type="gramStart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,</w:t>
      </w:r>
      <w:proofErr w:type="gramEnd"/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«Опиши данный предмет», «Что это такое?»,  «Что сначала, что потом» и др.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</w:r>
      <w:r w:rsidRPr="007912A8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     Настольно - печатные игры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–это 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интересное занятие для детей при ознакомлении с окружающим  миром,  миром животных и растений, явлениями живой и неживой природы. Они разнообразны по видам: "лото", "домино", парные картинки"  С помощью настольно-печатных игр можно успешно 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                                                                      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Словесные игры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– это эффективный метод воспитания самостоятельности мышления и развития речи у детей.</w:t>
      </w:r>
      <w:r w:rsidRPr="007912A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Они 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                                                                                                                         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В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процессе игр дети уточняют, закрепляют, расширяют представления об объектах  природы и ее сезонных изменениях.  </w:t>
      </w:r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Дидактические игры – путешествия являются одним из эффективных путей активизации познавательной деятельности детей.</w:t>
      </w:r>
    </w:p>
    <w:p w:rsidR="007912A8" w:rsidRPr="007912A8" w:rsidRDefault="007912A8" w:rsidP="007912A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Дидактическая игра в опытнической деятельности – способствует формированию у детей познавательного интереса к окружающему, развивает основные психические процессы, наблюдательность, мышление.                                                                                              </w:t>
      </w:r>
    </w:p>
    <w:p w:rsidR="007912A8" w:rsidRPr="007912A8" w:rsidRDefault="007912A8" w:rsidP="007912A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Совместная деятельность родителей и педагогов -  индивидуальное консультирование родителей, информационные стенды, папки передвижки, тематические выставки с предложенным материалом – дает более эффективный результат в работе с детьми.</w:t>
      </w:r>
      <w:r w:rsidRPr="007912A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br/>
        <w:t>Для развития у детей знаний об окружающем мире, их систематизации, воспитания гуманного отношения к природе использую следующие дидактические игры:</w:t>
      </w:r>
    </w:p>
    <w:p w:rsidR="00DC4489" w:rsidRPr="007912A8" w:rsidRDefault="007912A8">
      <w:pPr>
        <w:rPr>
          <w:rFonts w:ascii="Times New Roman" w:hAnsi="Times New Roman" w:cs="Times New Roman"/>
          <w:sz w:val="28"/>
          <w:szCs w:val="28"/>
        </w:rPr>
      </w:pPr>
    </w:p>
    <w:sectPr w:rsidR="00DC4489" w:rsidRPr="0079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8"/>
    <w:rsid w:val="003E02F1"/>
    <w:rsid w:val="007912A8"/>
    <w:rsid w:val="009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912A8"/>
  </w:style>
  <w:style w:type="paragraph" w:styleId="a3">
    <w:name w:val="Normal (Web)"/>
    <w:basedOn w:val="a"/>
    <w:uiPriority w:val="99"/>
    <w:semiHidden/>
    <w:unhideWhenUsed/>
    <w:rsid w:val="0079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2A8"/>
    <w:rPr>
      <w:b/>
      <w:bCs/>
    </w:rPr>
  </w:style>
  <w:style w:type="character" w:customStyle="1" w:styleId="apple-converted-space">
    <w:name w:val="apple-converted-space"/>
    <w:basedOn w:val="a0"/>
    <w:rsid w:val="007912A8"/>
  </w:style>
  <w:style w:type="character" w:styleId="a5">
    <w:name w:val="Emphasis"/>
    <w:basedOn w:val="a0"/>
    <w:uiPriority w:val="20"/>
    <w:qFormat/>
    <w:rsid w:val="00791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2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912A8"/>
  </w:style>
  <w:style w:type="paragraph" w:styleId="a3">
    <w:name w:val="Normal (Web)"/>
    <w:basedOn w:val="a"/>
    <w:uiPriority w:val="99"/>
    <w:semiHidden/>
    <w:unhideWhenUsed/>
    <w:rsid w:val="0079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2A8"/>
    <w:rPr>
      <w:b/>
      <w:bCs/>
    </w:rPr>
  </w:style>
  <w:style w:type="character" w:customStyle="1" w:styleId="apple-converted-space">
    <w:name w:val="apple-converted-space"/>
    <w:basedOn w:val="a0"/>
    <w:rsid w:val="007912A8"/>
  </w:style>
  <w:style w:type="character" w:styleId="a5">
    <w:name w:val="Emphasis"/>
    <w:basedOn w:val="a0"/>
    <w:uiPriority w:val="20"/>
    <w:qFormat/>
    <w:rsid w:val="00791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246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55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вайгель</dc:creator>
  <cp:lastModifiedBy>семья вайгель</cp:lastModifiedBy>
  <cp:revision>2</cp:revision>
  <dcterms:created xsi:type="dcterms:W3CDTF">2019-04-21T09:20:00Z</dcterms:created>
  <dcterms:modified xsi:type="dcterms:W3CDTF">2019-04-21T09:26:00Z</dcterms:modified>
</cp:coreProperties>
</file>