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F5C" w:rsidRPr="00C63CB6" w:rsidRDefault="00455F5C" w:rsidP="00455F5C">
      <w:pPr>
        <w:shd w:val="clear" w:color="auto" w:fill="F5F5F5"/>
        <w:spacing w:after="0" w:line="294" w:lineRule="atLeast"/>
        <w:jc w:val="center"/>
        <w:rPr>
          <w:rFonts w:ascii="Arial" w:eastAsia="Times New Roman" w:hAnsi="Arial" w:cs="Arial"/>
          <w:color w:val="000000"/>
          <w:sz w:val="21"/>
          <w:szCs w:val="21"/>
          <w:lang w:eastAsia="ru-RU"/>
        </w:rPr>
      </w:pPr>
      <w:r w:rsidRPr="00C63CB6">
        <w:rPr>
          <w:rFonts w:ascii="Arial" w:eastAsia="Times New Roman" w:hAnsi="Arial" w:cs="Arial"/>
          <w:b/>
          <w:bCs/>
          <w:color w:val="000000"/>
          <w:sz w:val="27"/>
          <w:szCs w:val="27"/>
          <w:lang w:eastAsia="ru-RU"/>
        </w:rPr>
        <w:t>Учебно-методическое пособие по предмету</w:t>
      </w:r>
    </w:p>
    <w:p w:rsidR="00455F5C" w:rsidRPr="00C63CB6" w:rsidRDefault="00455F5C" w:rsidP="00455F5C">
      <w:pPr>
        <w:shd w:val="clear" w:color="auto" w:fill="F5F5F5"/>
        <w:spacing w:after="0" w:line="294" w:lineRule="atLeast"/>
        <w:jc w:val="center"/>
        <w:rPr>
          <w:rFonts w:ascii="Arial" w:eastAsia="Times New Roman" w:hAnsi="Arial" w:cs="Arial"/>
          <w:color w:val="000000"/>
          <w:sz w:val="21"/>
          <w:szCs w:val="21"/>
          <w:lang w:eastAsia="ru-RU"/>
        </w:rPr>
      </w:pPr>
      <w:r w:rsidRPr="00C63CB6">
        <w:rPr>
          <w:rFonts w:ascii="Arial" w:eastAsia="Times New Roman" w:hAnsi="Arial" w:cs="Arial"/>
          <w:b/>
          <w:bCs/>
          <w:color w:val="000000"/>
          <w:sz w:val="27"/>
          <w:szCs w:val="27"/>
          <w:lang w:eastAsia="ru-RU"/>
        </w:rPr>
        <w:t>«Специальность (фортепиано)</w:t>
      </w:r>
      <w:r w:rsidR="00D04BC5">
        <w:rPr>
          <w:rFonts w:ascii="Arial" w:eastAsia="Times New Roman" w:hAnsi="Arial" w:cs="Arial"/>
          <w:b/>
          <w:bCs/>
          <w:color w:val="000000"/>
          <w:sz w:val="27"/>
          <w:szCs w:val="27"/>
          <w:lang w:eastAsia="ru-RU"/>
        </w:rPr>
        <w:t>»</w:t>
      </w:r>
      <w:r>
        <w:rPr>
          <w:rFonts w:ascii="Arial" w:eastAsia="Times New Roman" w:hAnsi="Arial" w:cs="Arial"/>
          <w:b/>
          <w:bCs/>
          <w:color w:val="000000"/>
          <w:sz w:val="27"/>
          <w:szCs w:val="27"/>
          <w:lang w:eastAsia="ru-RU"/>
        </w:rPr>
        <w:t xml:space="preserve"> </w:t>
      </w:r>
    </w:p>
    <w:p w:rsidR="00455F5C" w:rsidRDefault="00625661" w:rsidP="00455F5C">
      <w:pPr>
        <w:shd w:val="clear" w:color="auto" w:fill="F5F5F5"/>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proofErr w:type="spellStart"/>
      <w:r>
        <w:rPr>
          <w:rFonts w:ascii="Arial" w:eastAsia="Times New Roman" w:hAnsi="Arial" w:cs="Arial"/>
          <w:color w:val="000000"/>
          <w:sz w:val="21"/>
          <w:szCs w:val="21"/>
          <w:lang w:eastAsia="ru-RU"/>
        </w:rPr>
        <w:t>Спирина</w:t>
      </w:r>
      <w:proofErr w:type="spellEnd"/>
      <w:r>
        <w:rPr>
          <w:rFonts w:ascii="Arial" w:eastAsia="Times New Roman" w:hAnsi="Arial" w:cs="Arial"/>
          <w:color w:val="000000"/>
          <w:sz w:val="21"/>
          <w:szCs w:val="21"/>
          <w:lang w:eastAsia="ru-RU"/>
        </w:rPr>
        <w:t xml:space="preserve"> Светлана Михайловна</w:t>
      </w:r>
    </w:p>
    <w:p w:rsidR="00625661" w:rsidRPr="00C63CB6" w:rsidRDefault="00625661" w:rsidP="00455F5C">
      <w:pPr>
        <w:shd w:val="clear" w:color="auto" w:fill="F5F5F5"/>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МБУ ДО ДМШ№1 преподаватель фортепиано</w:t>
      </w:r>
    </w:p>
    <w:p w:rsidR="00455F5C" w:rsidRPr="00C63CB6" w:rsidRDefault="00455F5C" w:rsidP="00455F5C">
      <w:pPr>
        <w:shd w:val="clear" w:color="auto" w:fill="F5F5F5"/>
        <w:spacing w:after="0" w:line="294" w:lineRule="atLeast"/>
        <w:rPr>
          <w:rFonts w:ascii="Arial" w:eastAsia="Times New Roman" w:hAnsi="Arial" w:cs="Arial"/>
          <w:color w:val="000000"/>
          <w:sz w:val="21"/>
          <w:szCs w:val="21"/>
          <w:lang w:eastAsia="ru-RU"/>
        </w:rPr>
      </w:pP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Пояснительная записка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Данное пособие предназначено для учащихся, начинающих обучение игре на фортепиано.</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 учебно-методическом пособии даются теоретические основы музыкальной грамоты и практические рекомендации по обучению на музыкальном инструменте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Учебный материал расположен последовательно и систематизирован по разделам, которые включают основные музыкально – теоретические темы, раскрывающие содержание обучения, основные понятия, подходы к осуществлению музыкальн</w:t>
      </w:r>
      <w:proofErr w:type="gramStart"/>
      <w:r w:rsidRPr="00455F5C">
        <w:rPr>
          <w:rFonts w:ascii="Arial" w:eastAsia="Times New Roman" w:hAnsi="Arial" w:cs="Arial"/>
          <w:color w:val="000000"/>
          <w:sz w:val="24"/>
          <w:szCs w:val="24"/>
          <w:lang w:eastAsia="ru-RU"/>
        </w:rPr>
        <w:t>о-</w:t>
      </w:r>
      <w:proofErr w:type="gramEnd"/>
      <w:r w:rsidRPr="00455F5C">
        <w:rPr>
          <w:rFonts w:ascii="Arial" w:eastAsia="Times New Roman" w:hAnsi="Arial" w:cs="Arial"/>
          <w:color w:val="000000"/>
          <w:sz w:val="24"/>
          <w:szCs w:val="24"/>
          <w:lang w:eastAsia="ru-RU"/>
        </w:rPr>
        <w:t xml:space="preserve"> практической деятельности.</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Компонент практических заданий, условно подразделяющейся н</w:t>
      </w:r>
      <w:proofErr w:type="gramStart"/>
      <w:r w:rsidRPr="00455F5C">
        <w:rPr>
          <w:rFonts w:ascii="Arial" w:eastAsia="Times New Roman" w:hAnsi="Arial" w:cs="Arial"/>
          <w:color w:val="000000"/>
          <w:sz w:val="24"/>
          <w:szCs w:val="24"/>
          <w:lang w:eastAsia="ru-RU"/>
        </w:rPr>
        <w:t>а-</w:t>
      </w:r>
      <w:proofErr w:type="gramEnd"/>
      <w:r w:rsidRPr="00455F5C">
        <w:rPr>
          <w:rFonts w:ascii="Arial" w:eastAsia="Times New Roman" w:hAnsi="Arial" w:cs="Arial"/>
          <w:color w:val="000000"/>
          <w:sz w:val="24"/>
          <w:szCs w:val="24"/>
          <w:lang w:eastAsia="ru-RU"/>
        </w:rPr>
        <w:t xml:space="preserve"> теоретико-ориентированные, практико-ориентированные задания, задания для повторения и самоконтроля, представлен заданиями различных типов, позволяющих учитывать возможности и интересы участников образовательного процесса.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proofErr w:type="spellStart"/>
      <w:r w:rsidRPr="00455F5C">
        <w:rPr>
          <w:rFonts w:ascii="Arial" w:eastAsia="Times New Roman" w:hAnsi="Arial" w:cs="Arial"/>
          <w:color w:val="000000"/>
          <w:sz w:val="24"/>
          <w:szCs w:val="24"/>
          <w:lang w:eastAsia="ru-RU"/>
        </w:rPr>
        <w:t>Теоретик</w:t>
      </w:r>
      <w:proofErr w:type="gramStart"/>
      <w:r w:rsidRPr="00455F5C">
        <w:rPr>
          <w:rFonts w:ascii="Arial" w:eastAsia="Times New Roman" w:hAnsi="Arial" w:cs="Arial"/>
          <w:color w:val="000000"/>
          <w:sz w:val="24"/>
          <w:szCs w:val="24"/>
          <w:lang w:eastAsia="ru-RU"/>
        </w:rPr>
        <w:t>о</w:t>
      </w:r>
      <w:proofErr w:type="spellEnd"/>
      <w:r w:rsidRPr="00455F5C">
        <w:rPr>
          <w:rFonts w:ascii="Arial" w:eastAsia="Times New Roman" w:hAnsi="Arial" w:cs="Arial"/>
          <w:color w:val="000000"/>
          <w:sz w:val="24"/>
          <w:szCs w:val="24"/>
          <w:lang w:eastAsia="ru-RU"/>
        </w:rPr>
        <w:t>-</w:t>
      </w:r>
      <w:proofErr w:type="gramEnd"/>
      <w:r w:rsidRPr="00455F5C">
        <w:rPr>
          <w:rFonts w:ascii="Arial" w:eastAsia="Times New Roman" w:hAnsi="Arial" w:cs="Arial"/>
          <w:color w:val="000000"/>
          <w:sz w:val="24"/>
          <w:szCs w:val="24"/>
          <w:lang w:eastAsia="ru-RU"/>
        </w:rPr>
        <w:t xml:space="preserve"> ориентированные задания направлены на обогащение музыкально-теоретических знаний.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Содержание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Пояснительная записк</w:t>
      </w:r>
      <w:r w:rsidR="00625661">
        <w:rPr>
          <w:rFonts w:ascii="Arial" w:eastAsia="Times New Roman" w:hAnsi="Arial" w:cs="Arial"/>
          <w:b/>
          <w:bCs/>
          <w:color w:val="000000"/>
          <w:sz w:val="24"/>
          <w:szCs w:val="24"/>
          <w:lang w:eastAsia="ru-RU"/>
        </w:rPr>
        <w:t>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Формирование первоначальных пианистических навыков</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Клавиатура и на</w:t>
      </w:r>
      <w:r w:rsidR="00625661">
        <w:rPr>
          <w:rFonts w:ascii="Arial" w:eastAsia="Times New Roman" w:hAnsi="Arial" w:cs="Arial"/>
          <w:color w:val="000000"/>
          <w:sz w:val="24"/>
          <w:szCs w:val="24"/>
          <w:lang w:eastAsia="ru-RU"/>
        </w:rPr>
        <w:t>звание звуков. Ноты</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Ноты и их обозначения</w:t>
      </w:r>
      <w:r w:rsidRPr="00455F5C">
        <w:rPr>
          <w:rFonts w:ascii="Arial" w:eastAsia="Times New Roman" w:hAnsi="Arial" w:cs="Arial"/>
          <w:b/>
          <w:bCs/>
          <w:color w:val="000000"/>
          <w:sz w:val="24"/>
          <w:szCs w:val="24"/>
          <w:lang w:eastAsia="ru-RU"/>
        </w:rPr>
        <w:t> </w:t>
      </w:r>
      <w:r w:rsidRPr="00455F5C">
        <w:rPr>
          <w:rFonts w:ascii="Arial" w:eastAsia="Times New Roman" w:hAnsi="Arial" w:cs="Arial"/>
          <w:color w:val="000000"/>
          <w:sz w:val="24"/>
          <w:szCs w:val="24"/>
          <w:lang w:eastAsia="ru-RU"/>
        </w:rPr>
        <w:t>(</w:t>
      </w:r>
      <w:r w:rsidR="00625661">
        <w:rPr>
          <w:rFonts w:ascii="Arial" w:eastAsia="Times New Roman" w:hAnsi="Arial" w:cs="Arial"/>
          <w:color w:val="000000"/>
          <w:sz w:val="24"/>
          <w:szCs w:val="24"/>
          <w:lang w:eastAsia="ru-RU"/>
        </w:rPr>
        <w:t>начертания), нотный стан</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Длитель</w:t>
      </w:r>
      <w:r w:rsidR="00625661">
        <w:rPr>
          <w:rFonts w:ascii="Arial" w:eastAsia="Times New Roman" w:hAnsi="Arial" w:cs="Arial"/>
          <w:color w:val="000000"/>
          <w:sz w:val="24"/>
          <w:szCs w:val="24"/>
          <w:lang w:eastAsia="ru-RU"/>
        </w:rPr>
        <w:t>ности нот</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w:t>
      </w:r>
      <w:r w:rsidR="00625661">
        <w:rPr>
          <w:rFonts w:ascii="Arial" w:eastAsia="Times New Roman" w:hAnsi="Arial" w:cs="Arial"/>
          <w:color w:val="000000"/>
          <w:sz w:val="24"/>
          <w:szCs w:val="24"/>
          <w:lang w:eastAsia="ru-RU"/>
        </w:rPr>
        <w:t xml:space="preserve">лючи </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w:t>
      </w:r>
      <w:r w:rsidR="00625661">
        <w:rPr>
          <w:rFonts w:ascii="Arial" w:eastAsia="Times New Roman" w:hAnsi="Arial" w:cs="Arial"/>
          <w:color w:val="000000"/>
          <w:sz w:val="24"/>
          <w:szCs w:val="24"/>
          <w:lang w:eastAsia="ru-RU"/>
        </w:rPr>
        <w:t>осадка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Р</w:t>
      </w:r>
      <w:r w:rsidR="00625661">
        <w:rPr>
          <w:rFonts w:ascii="Arial" w:eastAsia="Times New Roman" w:hAnsi="Arial" w:cs="Arial"/>
          <w:color w:val="000000"/>
          <w:sz w:val="24"/>
          <w:szCs w:val="24"/>
          <w:lang w:eastAsia="ru-RU"/>
        </w:rPr>
        <w:t>уки</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Постан</w:t>
      </w:r>
      <w:r w:rsidR="00625661">
        <w:rPr>
          <w:rFonts w:ascii="Arial" w:eastAsia="Times New Roman" w:hAnsi="Arial" w:cs="Arial"/>
          <w:color w:val="000000"/>
          <w:sz w:val="24"/>
          <w:szCs w:val="24"/>
          <w:lang w:eastAsia="ru-RU"/>
        </w:rPr>
        <w:t>овка руки</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Располо</w:t>
      </w:r>
      <w:r w:rsidR="00625661">
        <w:rPr>
          <w:rFonts w:ascii="Arial" w:eastAsia="Times New Roman" w:hAnsi="Arial" w:cs="Arial"/>
          <w:color w:val="000000"/>
          <w:sz w:val="24"/>
          <w:szCs w:val="24"/>
          <w:lang w:eastAsia="ru-RU"/>
        </w:rPr>
        <w:t xml:space="preserve">жение нот </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Р</w:t>
      </w:r>
      <w:r w:rsidR="00625661">
        <w:rPr>
          <w:rFonts w:ascii="Arial" w:eastAsia="Times New Roman" w:hAnsi="Arial" w:cs="Arial"/>
          <w:color w:val="000000"/>
          <w:sz w:val="24"/>
          <w:szCs w:val="24"/>
          <w:lang w:eastAsia="ru-RU"/>
        </w:rPr>
        <w:t xml:space="preserve">азмер </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Реприза. Л</w:t>
      </w:r>
      <w:r w:rsidR="00625661">
        <w:rPr>
          <w:rFonts w:ascii="Arial" w:eastAsia="Times New Roman" w:hAnsi="Arial" w:cs="Arial"/>
          <w:color w:val="000000"/>
          <w:sz w:val="24"/>
          <w:szCs w:val="24"/>
          <w:lang w:eastAsia="ru-RU"/>
        </w:rPr>
        <w:t xml:space="preserve">ига. Фермата </w:t>
      </w:r>
    </w:p>
    <w:p w:rsidR="00455F5C" w:rsidRPr="00455F5C" w:rsidRDefault="00625661" w:rsidP="00455F5C">
      <w:pPr>
        <w:shd w:val="clear" w:color="auto" w:fill="F5F5F5"/>
        <w:spacing w:after="0" w:line="294" w:lineRule="atLeas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Песня</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Список используемой литературы</w:t>
      </w:r>
      <w:r w:rsidR="00625661">
        <w:rPr>
          <w:rFonts w:ascii="Arial" w:eastAsia="Times New Roman" w:hAnsi="Arial" w:cs="Arial"/>
          <w:color w:val="000000"/>
          <w:sz w:val="24"/>
          <w:szCs w:val="24"/>
          <w:lang w:eastAsia="ru-RU"/>
        </w:rPr>
        <w:t xml:space="preserve"> </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br/>
      </w:r>
      <w:r w:rsidRPr="00455F5C">
        <w:rPr>
          <w:rFonts w:ascii="Arial" w:eastAsia="Times New Roman" w:hAnsi="Arial" w:cs="Arial"/>
          <w:b/>
          <w:bCs/>
          <w:color w:val="000000"/>
          <w:sz w:val="24"/>
          <w:szCs w:val="24"/>
          <w:lang w:eastAsia="ru-RU"/>
        </w:rPr>
        <w:t>Формирование первоначальных пианистических навыков</w:t>
      </w:r>
    </w:p>
    <w:p w:rsidR="00455F5C" w:rsidRPr="00455F5C" w:rsidRDefault="00455F5C" w:rsidP="00455F5C">
      <w:pPr>
        <w:shd w:val="clear" w:color="auto" w:fill="F5F5F5"/>
        <w:spacing w:after="0" w:line="261" w:lineRule="atLeast"/>
        <w:jc w:val="center"/>
        <w:outlineLvl w:val="4"/>
        <w:rPr>
          <w:rFonts w:ascii="Arial" w:eastAsia="Times New Roman" w:hAnsi="Arial" w:cs="Arial"/>
          <w:b/>
          <w:bCs/>
          <w:color w:val="000000"/>
          <w:sz w:val="24"/>
          <w:szCs w:val="24"/>
          <w:lang w:eastAsia="ru-RU"/>
        </w:rPr>
      </w:pPr>
      <w:r w:rsidRPr="00455F5C">
        <w:rPr>
          <w:rFonts w:ascii="Arial" w:eastAsia="Times New Roman" w:hAnsi="Arial" w:cs="Arial"/>
          <w:b/>
          <w:bCs/>
          <w:color w:val="000000"/>
          <w:sz w:val="24"/>
          <w:szCs w:val="24"/>
          <w:lang w:eastAsia="ru-RU"/>
        </w:rPr>
        <w:t>Клавиатура и название звуков.</w:t>
      </w:r>
      <w:r w:rsidRPr="00455F5C">
        <w:rPr>
          <w:rFonts w:ascii="Arial" w:eastAsia="Times New Roman" w:hAnsi="Arial" w:cs="Arial"/>
          <w:b/>
          <w:bCs/>
          <w:i/>
          <w:iCs/>
          <w:color w:val="000000"/>
          <w:sz w:val="24"/>
          <w:szCs w:val="24"/>
          <w:lang w:eastAsia="ru-RU"/>
        </w:rPr>
        <w:t> </w:t>
      </w:r>
      <w:r w:rsidRPr="00455F5C">
        <w:rPr>
          <w:rFonts w:ascii="Arial" w:eastAsia="Times New Roman" w:hAnsi="Arial" w:cs="Arial"/>
          <w:b/>
          <w:bCs/>
          <w:color w:val="000000"/>
          <w:sz w:val="24"/>
          <w:szCs w:val="24"/>
          <w:lang w:eastAsia="ru-RU"/>
        </w:rPr>
        <w:br/>
        <w:t>Ноты</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При игре следует обращать внимание на посадку, не горбиться, не напрягать руки, спину и тело. Представьте, что в руках (кисти рук) Вы держите яблочко.</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Для общего знакомства с фортепиано сыграйте гамму До-мажор. Соблюдайте аппликатуру (расстановка пальцев). Аппликатура указана цифрами над нотами. Старайтесь играть ровно. Играем пока только правой рукой.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lastRenderedPageBreak/>
        <w:drawing>
          <wp:inline distT="0" distB="0" distL="0" distR="0">
            <wp:extent cx="5238750" cy="2476500"/>
            <wp:effectExtent l="19050" t="0" r="0" b="0"/>
            <wp:docPr id="1" name="Рисунок 1" descr="hello_html_59a79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9a79809.png"/>
                    <pic:cNvPicPr>
                      <a:picLocks noChangeAspect="1" noChangeArrowheads="1"/>
                    </pic:cNvPicPr>
                  </pic:nvPicPr>
                  <pic:blipFill>
                    <a:blip r:embed="rId5" cstate="print"/>
                    <a:srcRect/>
                    <a:stretch>
                      <a:fillRect/>
                    </a:stretch>
                  </pic:blipFill>
                  <pic:spPr bwMode="auto">
                    <a:xfrm>
                      <a:off x="0" y="0"/>
                      <a:ext cx="5238750" cy="24765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2190750"/>
            <wp:effectExtent l="0" t="0" r="0" b="0"/>
            <wp:docPr id="2" name="Рисунок 2" descr="hello_html_9e740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9e740d2.png"/>
                    <pic:cNvPicPr>
                      <a:picLocks noChangeAspect="1" noChangeArrowheads="1"/>
                    </pic:cNvPicPr>
                  </pic:nvPicPr>
                  <pic:blipFill>
                    <a:blip r:embed="rId6" cstate="print"/>
                    <a:srcRect/>
                    <a:stretch>
                      <a:fillRect/>
                    </a:stretch>
                  </pic:blipFill>
                  <pic:spPr bwMode="auto">
                    <a:xfrm>
                      <a:off x="0" y="0"/>
                      <a:ext cx="5238750" cy="219075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Цифры над нотами аппликатура. 1 - большой палец, 2 - указательный, 3 - средний, 4 - безымянный, 5 - мизинец. Попробуйте сыграть наоборот, начиная с мизинца. Если играть гамму не в одну октаву, а более, то надо изменить немного аппликатуру, то есть заменить 5-ый палец на первый и продолжить далее.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Прослушайте три небольших песенки. Слушайте и старайтесь сыграть также, можете смотреть на ноты, для более близкого с ними знакомства.</w:t>
      </w:r>
    </w:p>
    <w:p w:rsidR="00455F5C" w:rsidRPr="00455F5C" w:rsidRDefault="005445A5" w:rsidP="00455F5C">
      <w:pPr>
        <w:shd w:val="clear" w:color="auto" w:fill="F5F5F5"/>
        <w:spacing w:after="0" w:line="294" w:lineRule="atLeast"/>
        <w:rPr>
          <w:rFonts w:ascii="Arial" w:eastAsia="Times New Roman" w:hAnsi="Arial" w:cs="Arial"/>
          <w:color w:val="000000"/>
          <w:sz w:val="24"/>
          <w:szCs w:val="24"/>
          <w:lang w:eastAsia="ru-RU"/>
        </w:rPr>
      </w:pPr>
      <w:hyperlink r:id="rId7" w:history="1">
        <w:r w:rsidR="00455F5C" w:rsidRPr="00455F5C">
          <w:rPr>
            <w:rFonts w:ascii="Arial" w:eastAsia="Times New Roman" w:hAnsi="Arial" w:cs="Arial"/>
            <w:color w:val="000000"/>
            <w:sz w:val="24"/>
            <w:szCs w:val="24"/>
            <w:u w:val="single"/>
            <w:lang w:eastAsia="ru-RU"/>
          </w:rPr>
          <w:t>Как под горкой, под горой</w:t>
        </w:r>
        <w:proofErr w:type="gramStart"/>
        <w:r w:rsidR="00455F5C" w:rsidRPr="00455F5C">
          <w:rPr>
            <w:rFonts w:ascii="Arial" w:eastAsia="Times New Roman" w:hAnsi="Arial" w:cs="Arial"/>
            <w:color w:val="000000"/>
            <w:sz w:val="24"/>
            <w:szCs w:val="24"/>
            <w:lang w:eastAsia="ru-RU"/>
          </w:rPr>
          <w:br/>
        </w:r>
        <w:r w:rsidR="00455F5C" w:rsidRPr="00455F5C">
          <w:rPr>
            <w:rFonts w:ascii="Arial" w:eastAsia="Times New Roman" w:hAnsi="Arial" w:cs="Arial"/>
            <w:color w:val="000000"/>
            <w:sz w:val="24"/>
            <w:szCs w:val="24"/>
            <w:u w:val="single"/>
            <w:lang w:eastAsia="ru-RU"/>
          </w:rPr>
          <w:t>К</w:t>
        </w:r>
        <w:proofErr w:type="gramEnd"/>
        <w:r w:rsidR="00455F5C" w:rsidRPr="00455F5C">
          <w:rPr>
            <w:rFonts w:ascii="Arial" w:eastAsia="Times New Roman" w:hAnsi="Arial" w:cs="Arial"/>
            <w:color w:val="000000"/>
            <w:sz w:val="24"/>
            <w:szCs w:val="24"/>
            <w:u w:val="single"/>
            <w:lang w:eastAsia="ru-RU"/>
          </w:rPr>
          <w:t>ак под горкой, под горой</w:t>
        </w:r>
        <w:r w:rsidR="00455F5C" w:rsidRPr="00455F5C">
          <w:rPr>
            <w:rFonts w:ascii="Arial" w:eastAsia="Times New Roman" w:hAnsi="Arial" w:cs="Arial"/>
            <w:color w:val="000000"/>
            <w:sz w:val="24"/>
            <w:szCs w:val="24"/>
            <w:lang w:eastAsia="ru-RU"/>
          </w:rPr>
          <w:br/>
        </w:r>
        <w:r w:rsidR="00455F5C" w:rsidRPr="00455F5C">
          <w:rPr>
            <w:rFonts w:ascii="Arial" w:eastAsia="Times New Roman" w:hAnsi="Arial" w:cs="Arial"/>
            <w:color w:val="000000"/>
            <w:sz w:val="24"/>
            <w:szCs w:val="24"/>
            <w:u w:val="single"/>
            <w:lang w:eastAsia="ru-RU"/>
          </w:rPr>
          <w:t>Прыгал заинька косой</w:t>
        </w:r>
      </w:hyperlink>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942975"/>
            <wp:effectExtent l="19050" t="0" r="0" b="0"/>
            <wp:docPr id="3" name="Рисунок 3" descr="hello_html_m2db19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b19f48.png"/>
                    <pic:cNvPicPr>
                      <a:picLocks noChangeAspect="1" noChangeArrowheads="1"/>
                    </pic:cNvPicPr>
                  </pic:nvPicPr>
                  <pic:blipFill>
                    <a:blip r:embed="rId8" cstate="print"/>
                    <a:srcRect/>
                    <a:stretch>
                      <a:fillRect/>
                    </a:stretch>
                  </pic:blipFill>
                  <pic:spPr bwMode="auto">
                    <a:xfrm>
                      <a:off x="0" y="0"/>
                      <a:ext cx="5238750" cy="94297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Над нотами проставлена </w:t>
      </w:r>
      <w:r w:rsidRPr="00455F5C">
        <w:rPr>
          <w:rFonts w:ascii="Arial" w:eastAsia="Times New Roman" w:hAnsi="Arial" w:cs="Arial"/>
          <w:b/>
          <w:bCs/>
          <w:color w:val="000000"/>
          <w:sz w:val="24"/>
          <w:szCs w:val="24"/>
          <w:lang w:eastAsia="ru-RU"/>
        </w:rPr>
        <w:t>аппликатура </w:t>
      </w:r>
      <w:r w:rsidRPr="00455F5C">
        <w:rPr>
          <w:rFonts w:ascii="Arial" w:eastAsia="Times New Roman" w:hAnsi="Arial" w:cs="Arial"/>
          <w:color w:val="000000"/>
          <w:sz w:val="24"/>
          <w:szCs w:val="24"/>
          <w:lang w:eastAsia="ru-RU"/>
        </w:rPr>
        <w:t>(нумерация пальцев) правой руки, под нотами - левой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lastRenderedPageBreak/>
        <w:t>№1 </w:t>
      </w:r>
      <w:hyperlink r:id="rId9" w:history="1">
        <w:r w:rsidRPr="00455F5C">
          <w:rPr>
            <w:rFonts w:ascii="Arial" w:eastAsia="Times New Roman" w:hAnsi="Arial" w:cs="Arial"/>
            <w:color w:val="000000"/>
            <w:sz w:val="24"/>
            <w:szCs w:val="24"/>
            <w:u w:val="single"/>
            <w:lang w:eastAsia="ru-RU"/>
          </w:rPr>
          <w:t>Веселый музыкант</w:t>
        </w:r>
      </w:hyperlink>
      <w:r w:rsidRPr="00455F5C">
        <w:rPr>
          <w:rFonts w:ascii="Verdana" w:eastAsia="Times New Roman" w:hAnsi="Verdana" w:cs="Arial"/>
          <w:color w:val="000000"/>
          <w:sz w:val="24"/>
          <w:szCs w:val="24"/>
          <w:lang w:eastAsia="ru-RU"/>
        </w:rPr>
        <w:br/>
      </w:r>
      <w:r w:rsidRPr="00455F5C">
        <w:rPr>
          <w:rFonts w:ascii="Verdana" w:eastAsia="Times New Roman" w:hAnsi="Verdana" w:cs="Arial"/>
          <w:noProof/>
          <w:color w:val="000000"/>
          <w:sz w:val="24"/>
          <w:szCs w:val="24"/>
          <w:lang w:eastAsia="ru-RU"/>
        </w:rPr>
        <w:drawing>
          <wp:inline distT="0" distB="0" distL="0" distR="0">
            <wp:extent cx="5238750" cy="1619250"/>
            <wp:effectExtent l="19050" t="0" r="0" b="0"/>
            <wp:docPr id="4" name="Рисунок 4" descr="hello_html_5e3d8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e3d89d4.png"/>
                    <pic:cNvPicPr>
                      <a:picLocks noChangeAspect="1" noChangeArrowheads="1"/>
                    </pic:cNvPicPr>
                  </pic:nvPicPr>
                  <pic:blipFill>
                    <a:blip r:embed="rId10" cstate="print"/>
                    <a:srcRect/>
                    <a:stretch>
                      <a:fillRect/>
                    </a:stretch>
                  </pic:blipFill>
                  <pic:spPr bwMode="auto">
                    <a:xfrm>
                      <a:off x="0" y="0"/>
                      <a:ext cx="5238750" cy="161925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№2 </w:t>
      </w:r>
      <w:hyperlink r:id="rId11" w:history="1">
        <w:r w:rsidRPr="00455F5C">
          <w:rPr>
            <w:rFonts w:ascii="Arial" w:eastAsia="Times New Roman" w:hAnsi="Arial" w:cs="Arial"/>
            <w:color w:val="000000"/>
            <w:sz w:val="24"/>
            <w:szCs w:val="24"/>
            <w:u w:val="single"/>
            <w:lang w:eastAsia="ru-RU"/>
          </w:rPr>
          <w:t>Жучка и кот</w:t>
        </w:r>
      </w:hyperlink>
      <w:r w:rsidRPr="00455F5C">
        <w:rPr>
          <w:rFonts w:ascii="Arial" w:eastAsia="Times New Roman" w:hAnsi="Arial" w:cs="Arial"/>
          <w:color w:val="000000"/>
          <w:sz w:val="24"/>
          <w:szCs w:val="24"/>
          <w:lang w:eastAsia="ru-RU"/>
        </w:rPr>
        <w:br/>
      </w:r>
      <w:r w:rsidRPr="00455F5C">
        <w:rPr>
          <w:rFonts w:ascii="Arial" w:eastAsia="Times New Roman" w:hAnsi="Arial" w:cs="Arial"/>
          <w:noProof/>
          <w:color w:val="000000"/>
          <w:sz w:val="24"/>
          <w:szCs w:val="24"/>
          <w:lang w:eastAsia="ru-RU"/>
        </w:rPr>
        <w:drawing>
          <wp:inline distT="0" distB="0" distL="0" distR="0">
            <wp:extent cx="5238750" cy="1600200"/>
            <wp:effectExtent l="19050" t="0" r="0" b="0"/>
            <wp:docPr id="5" name="Рисунок 5" descr="hello_html_md390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d390222.png"/>
                    <pic:cNvPicPr>
                      <a:picLocks noChangeAspect="1" noChangeArrowheads="1"/>
                    </pic:cNvPicPr>
                  </pic:nvPicPr>
                  <pic:blipFill>
                    <a:blip r:embed="rId12" cstate="print"/>
                    <a:srcRect/>
                    <a:stretch>
                      <a:fillRect/>
                    </a:stretch>
                  </pic:blipFill>
                  <pic:spPr bwMode="auto">
                    <a:xfrm>
                      <a:off x="0" y="0"/>
                      <a:ext cx="5238750" cy="16002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Практические задания</w:t>
      </w:r>
    </w:p>
    <w:p w:rsidR="00455F5C" w:rsidRPr="00455F5C" w:rsidRDefault="00455F5C" w:rsidP="00455F5C">
      <w:pPr>
        <w:numPr>
          <w:ilvl w:val="0"/>
          <w:numId w:val="1"/>
        </w:numPr>
        <w:shd w:val="clear" w:color="auto" w:fill="F5F5F5"/>
        <w:spacing w:after="0" w:line="294" w:lineRule="atLeast"/>
        <w:ind w:left="0"/>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Запомните слова и спойте мелодию с текстом.</w:t>
      </w:r>
    </w:p>
    <w:p w:rsidR="00455F5C" w:rsidRPr="00455F5C" w:rsidRDefault="00455F5C" w:rsidP="00455F5C">
      <w:pPr>
        <w:numPr>
          <w:ilvl w:val="0"/>
          <w:numId w:val="1"/>
        </w:numPr>
        <w:shd w:val="clear" w:color="auto" w:fill="F5F5F5"/>
        <w:spacing w:after="0" w:line="294" w:lineRule="atLeast"/>
        <w:ind w:left="0"/>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Если появляются трудности, то разделите мелодию на фразы и пойте по частям.</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Песня складывается из отдельных звуков. Каждая из них имеет свое название. </w:t>
      </w:r>
      <w:proofErr w:type="gramStart"/>
      <w:r w:rsidRPr="00455F5C">
        <w:rPr>
          <w:rFonts w:ascii="Arial" w:eastAsia="Times New Roman" w:hAnsi="Arial" w:cs="Arial"/>
          <w:color w:val="000000"/>
          <w:sz w:val="24"/>
          <w:szCs w:val="24"/>
          <w:lang w:eastAsia="ru-RU"/>
        </w:rPr>
        <w:t>В музыке существует семь основных наименовании звуков, разных по высоте: </w:t>
      </w:r>
      <w:r w:rsidRPr="00455F5C">
        <w:rPr>
          <w:rFonts w:ascii="Arial" w:eastAsia="Times New Roman" w:hAnsi="Arial" w:cs="Arial"/>
          <w:b/>
          <w:bCs/>
          <w:i/>
          <w:iCs/>
          <w:color w:val="000000"/>
          <w:sz w:val="24"/>
          <w:szCs w:val="24"/>
          <w:lang w:eastAsia="ru-RU"/>
        </w:rPr>
        <w:t>до, ре, ми, фа, соль, ля, си.</w:t>
      </w:r>
      <w:proofErr w:type="gramEnd"/>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Расстояние между двумя звуками называется &gt;ИНТЕРВАЛОМ. Интервал между двумя звуками, имеющими одинаковое наименование, называется ОКТАВОЙ.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3676650" cy="2628900"/>
            <wp:effectExtent l="19050" t="0" r="0" b="0"/>
            <wp:docPr id="6" name="Рисунок 6" descr="hello_html_5872d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872dbe7.jpg"/>
                    <pic:cNvPicPr>
                      <a:picLocks noChangeAspect="1" noChangeArrowheads="1"/>
                    </pic:cNvPicPr>
                  </pic:nvPicPr>
                  <pic:blipFill>
                    <a:blip r:embed="rId13" cstate="print"/>
                    <a:srcRect/>
                    <a:stretch>
                      <a:fillRect/>
                    </a:stretch>
                  </pic:blipFill>
                  <pic:spPr bwMode="auto">
                    <a:xfrm>
                      <a:off x="0" y="0"/>
                      <a:ext cx="3676650" cy="26289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Клавиатура фортепиано состоит из семи с половиной октав. Каждая октава имеет свое название. Октава, находящаяся посередине клавиатуры, называется ПЕРВОЙ ОКТАВОЙ. Вправо от нее находятся: ВТОРАЯ, ТРЕТЬЯ, ЧЕТВЕРТАЯ и ПЯТАЯ (неполная) ОКТАВЫ. Влево от первой октавы расположены: МАЛАЯ, БОЛЬШАЯ, КОНТРОКТАВА и СУБКОНТРОКТАВА (неполная).</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lastRenderedPageBreak/>
        <w:drawing>
          <wp:inline distT="0" distB="0" distL="0" distR="0">
            <wp:extent cx="5238750" cy="1257300"/>
            <wp:effectExtent l="19050" t="0" r="0" b="0"/>
            <wp:docPr id="7" name="Рисунок 7" descr="hello_html_17954a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7954a6e.png"/>
                    <pic:cNvPicPr>
                      <a:picLocks noChangeAspect="1" noChangeArrowheads="1"/>
                    </pic:cNvPicPr>
                  </pic:nvPicPr>
                  <pic:blipFill>
                    <a:blip r:embed="rId14" cstate="print"/>
                    <a:srcRect/>
                    <a:stretch>
                      <a:fillRect/>
                    </a:stretch>
                  </pic:blipFill>
                  <pic:spPr bwMode="auto">
                    <a:xfrm>
                      <a:off x="0" y="0"/>
                      <a:ext cx="5238750" cy="12573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Практическое задание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1.Показать все октавы на клавиатуре.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2. Выучить названия октав наизусть.</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 процессе работы над первыми музыкальными примерами надо постоянно знакомиться с названием звуков и их расположением на клавиатуре, о различной длительности звуков.</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 этих образцах, так же как и на последующих пьесах и этюдах, необходимо добиваться мягкого и глубокого звука. Важнейшим условием для развития правильных игровых навыков являются плавные, не заторможенные и не резкие движения всей руки при опускании ее на клавиатуру и, что не менее важно, при ее подъеме, собранные, не растопыренные пальцы и отсутствие напряжения в мышцах кисти и ладони. Палец, нажимающий клавишу, должен быть несколько закруглен и касаться ее «подушечкой».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Правильность игровых движений </w:t>
      </w:r>
      <w:proofErr w:type="gramStart"/>
      <w:r w:rsidRPr="00455F5C">
        <w:rPr>
          <w:rFonts w:ascii="Arial" w:eastAsia="Times New Roman" w:hAnsi="Arial" w:cs="Arial"/>
          <w:color w:val="000000"/>
          <w:sz w:val="24"/>
          <w:szCs w:val="24"/>
          <w:lang w:eastAsia="ru-RU"/>
        </w:rPr>
        <w:t>проверяется</w:t>
      </w:r>
      <w:proofErr w:type="gramEnd"/>
      <w:r w:rsidRPr="00455F5C">
        <w:rPr>
          <w:rFonts w:ascii="Arial" w:eastAsia="Times New Roman" w:hAnsi="Arial" w:cs="Arial"/>
          <w:color w:val="000000"/>
          <w:sz w:val="24"/>
          <w:szCs w:val="24"/>
          <w:lang w:eastAsia="ru-RU"/>
        </w:rPr>
        <w:t xml:space="preserve"> прежде всего звуковым результатом: необходимо вслушиваться в то, что получается, играть осмысленно и выразительно. Следует анализировать игру с точки зрения ее художественности и попытаться понять, в силу каких причин в его исполнении не прозвучала та или иная нота.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Первые и часть последующих примеров целесообразно исполнять не связно (</w:t>
      </w:r>
      <w:proofErr w:type="spellStart"/>
      <w:r w:rsidRPr="00455F5C">
        <w:rPr>
          <w:rFonts w:ascii="Arial" w:eastAsia="Times New Roman" w:hAnsi="Arial" w:cs="Arial"/>
          <w:b/>
          <w:bCs/>
          <w:color w:val="000000"/>
          <w:sz w:val="24"/>
          <w:szCs w:val="24"/>
          <w:lang w:eastAsia="ru-RU"/>
        </w:rPr>
        <w:t>non</w:t>
      </w:r>
      <w:proofErr w:type="spellEnd"/>
      <w:r w:rsidRPr="00455F5C">
        <w:rPr>
          <w:rFonts w:ascii="Arial" w:eastAsia="Times New Roman" w:hAnsi="Arial" w:cs="Arial"/>
          <w:b/>
          <w:bCs/>
          <w:color w:val="000000"/>
          <w:sz w:val="24"/>
          <w:szCs w:val="24"/>
          <w:lang w:eastAsia="ru-RU"/>
        </w:rPr>
        <w:t xml:space="preserve"> </w:t>
      </w:r>
      <w:proofErr w:type="spellStart"/>
      <w:r w:rsidRPr="00455F5C">
        <w:rPr>
          <w:rFonts w:ascii="Arial" w:eastAsia="Times New Roman" w:hAnsi="Arial" w:cs="Arial"/>
          <w:b/>
          <w:bCs/>
          <w:color w:val="000000"/>
          <w:sz w:val="24"/>
          <w:szCs w:val="24"/>
          <w:lang w:eastAsia="ru-RU"/>
        </w:rPr>
        <w:t>legato</w:t>
      </w:r>
      <w:proofErr w:type="spellEnd"/>
      <w:r w:rsidRPr="00455F5C">
        <w:rPr>
          <w:rFonts w:ascii="Arial" w:eastAsia="Times New Roman" w:hAnsi="Arial" w:cs="Arial"/>
          <w:color w:val="000000"/>
          <w:sz w:val="24"/>
          <w:szCs w:val="24"/>
          <w:lang w:eastAsia="ru-RU"/>
        </w:rPr>
        <w:t xml:space="preserve">), играя их одним пальцем (лучше всего средним) и постепенно переходя к использованию других пальцев. Нумерация пальцев: </w:t>
      </w:r>
      <w:proofErr w:type="gramStart"/>
      <w:r w:rsidRPr="00455F5C">
        <w:rPr>
          <w:rFonts w:ascii="Arial" w:eastAsia="Times New Roman" w:hAnsi="Arial" w:cs="Arial"/>
          <w:color w:val="000000"/>
          <w:sz w:val="24"/>
          <w:szCs w:val="24"/>
          <w:lang w:eastAsia="ru-RU"/>
        </w:rPr>
        <w:t>большой—первый</w:t>
      </w:r>
      <w:proofErr w:type="gramEnd"/>
      <w:r w:rsidRPr="00455F5C">
        <w:rPr>
          <w:rFonts w:ascii="Arial" w:eastAsia="Times New Roman" w:hAnsi="Arial" w:cs="Arial"/>
          <w:color w:val="000000"/>
          <w:sz w:val="24"/>
          <w:szCs w:val="24"/>
          <w:lang w:eastAsia="ru-RU"/>
        </w:rPr>
        <w:t xml:space="preserve"> (обозначаемый в нотах цифрой 1), указательный—второй (2), средний—третий (3), безымянный—четвертый (4), мизинец—пятый (5).</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Перед игрой на инструменте следует сесть таким образом, чтобы локти находились не ниже, а скорее чуть выше уровня клавиатуры. Нужно также следить за тем, чтобы приучаться сидеть прямо, не горбясь, не облокачиваясь на спинку стула, не поднимая плечи, не прижимая локти к корпусу и не оттопыривая их.</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Для того</w:t>
      </w:r>
      <w:proofErr w:type="gramStart"/>
      <w:r w:rsidRPr="00455F5C">
        <w:rPr>
          <w:rFonts w:ascii="Arial" w:eastAsia="Times New Roman" w:hAnsi="Arial" w:cs="Arial"/>
          <w:color w:val="000000"/>
          <w:sz w:val="24"/>
          <w:szCs w:val="24"/>
          <w:lang w:eastAsia="ru-RU"/>
        </w:rPr>
        <w:t>,</w:t>
      </w:r>
      <w:proofErr w:type="gramEnd"/>
      <w:r w:rsidRPr="00455F5C">
        <w:rPr>
          <w:rFonts w:ascii="Arial" w:eastAsia="Times New Roman" w:hAnsi="Arial" w:cs="Arial"/>
          <w:color w:val="000000"/>
          <w:sz w:val="24"/>
          <w:szCs w:val="24"/>
          <w:lang w:eastAsia="ru-RU"/>
        </w:rPr>
        <w:t xml:space="preserve"> чтобы записать музыкальное произведение, пользуются знаками, которые называются НОТАМИ.</w:t>
      </w:r>
    </w:p>
    <w:p w:rsidR="00455F5C" w:rsidRPr="00455F5C" w:rsidRDefault="00455F5C" w:rsidP="00455F5C">
      <w:pPr>
        <w:shd w:val="clear" w:color="auto" w:fill="F5F5F5"/>
        <w:spacing w:after="0" w:line="261" w:lineRule="atLeast"/>
        <w:outlineLvl w:val="4"/>
        <w:rPr>
          <w:rFonts w:ascii="Arial" w:eastAsia="Times New Roman" w:hAnsi="Arial" w:cs="Arial"/>
          <w:b/>
          <w:bCs/>
          <w:color w:val="000000"/>
          <w:sz w:val="24"/>
          <w:szCs w:val="24"/>
          <w:lang w:eastAsia="ru-RU"/>
        </w:rPr>
      </w:pPr>
      <w:r w:rsidRPr="00455F5C">
        <w:rPr>
          <w:rFonts w:ascii="Arial" w:eastAsia="Times New Roman" w:hAnsi="Arial" w:cs="Arial"/>
          <w:b/>
          <w:bCs/>
          <w:color w:val="000000"/>
          <w:sz w:val="24"/>
          <w:szCs w:val="24"/>
          <w:lang w:eastAsia="ru-RU"/>
        </w:rPr>
        <w:t>Ноты и их обозначения</w:t>
      </w:r>
      <w:r w:rsidRPr="00455F5C">
        <w:rPr>
          <w:rFonts w:ascii="Arial" w:eastAsia="Times New Roman" w:hAnsi="Arial" w:cs="Arial"/>
          <w:b/>
          <w:bCs/>
          <w:i/>
          <w:iCs/>
          <w:color w:val="000000"/>
          <w:sz w:val="24"/>
          <w:szCs w:val="24"/>
          <w:lang w:eastAsia="ru-RU"/>
        </w:rPr>
        <w:t> </w:t>
      </w:r>
      <w:r w:rsidRPr="00455F5C">
        <w:rPr>
          <w:rFonts w:ascii="Arial" w:eastAsia="Times New Roman" w:hAnsi="Arial" w:cs="Arial"/>
          <w:b/>
          <w:bCs/>
          <w:color w:val="000000"/>
          <w:sz w:val="24"/>
          <w:szCs w:val="24"/>
          <w:lang w:eastAsia="ru-RU"/>
        </w:rPr>
        <w:br/>
        <w:t>(начертания), нотный стан</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Нотным письмом называется исторически установившаяся система записи звуков особыми знаками – нотам</w:t>
      </w:r>
      <w:proofErr w:type="gramStart"/>
      <w:r w:rsidRPr="00455F5C">
        <w:rPr>
          <w:rFonts w:ascii="Arial" w:eastAsia="Times New Roman" w:hAnsi="Arial" w:cs="Arial"/>
          <w:color w:val="000000"/>
          <w:sz w:val="24"/>
          <w:szCs w:val="24"/>
          <w:lang w:eastAsia="ru-RU"/>
        </w:rPr>
        <w:t>и(</w:t>
      </w:r>
      <w:proofErr w:type="gramEnd"/>
      <w:r w:rsidRPr="00455F5C">
        <w:rPr>
          <w:rFonts w:ascii="Arial" w:eastAsia="Times New Roman" w:hAnsi="Arial" w:cs="Arial"/>
          <w:color w:val="000000"/>
          <w:sz w:val="24"/>
          <w:szCs w:val="24"/>
          <w:lang w:eastAsia="ru-RU"/>
        </w:rPr>
        <w:t>нота, латинское слово, в переводе означает знак).</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Нотный знак представляет собой кружок - пустой или затушеванный.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Для обозначения различных длительностей звуков к кружкам прибавляются вертикальные палочки, которые называются "</w:t>
      </w:r>
      <w:r w:rsidRPr="00455F5C">
        <w:rPr>
          <w:rFonts w:ascii="Arial" w:eastAsia="Times New Roman" w:hAnsi="Arial" w:cs="Arial"/>
          <w:b/>
          <w:bCs/>
          <w:color w:val="000000"/>
          <w:sz w:val="24"/>
          <w:szCs w:val="24"/>
          <w:lang w:eastAsia="ru-RU"/>
        </w:rPr>
        <w:t>штилями</w:t>
      </w:r>
      <w:r w:rsidRPr="00455F5C">
        <w:rPr>
          <w:rFonts w:ascii="Arial" w:eastAsia="Times New Roman" w:hAnsi="Arial" w:cs="Arial"/>
          <w:color w:val="000000"/>
          <w:sz w:val="24"/>
          <w:szCs w:val="24"/>
          <w:lang w:eastAsia="ru-RU"/>
        </w:rPr>
        <w:t>", "</w:t>
      </w:r>
      <w:r w:rsidRPr="00455F5C">
        <w:rPr>
          <w:rFonts w:ascii="Arial" w:eastAsia="Times New Roman" w:hAnsi="Arial" w:cs="Arial"/>
          <w:b/>
          <w:bCs/>
          <w:color w:val="000000"/>
          <w:sz w:val="24"/>
          <w:szCs w:val="24"/>
          <w:lang w:eastAsia="ru-RU"/>
        </w:rPr>
        <w:t>хвосты</w:t>
      </w:r>
      <w:r w:rsidRPr="00455F5C">
        <w:rPr>
          <w:rFonts w:ascii="Arial" w:eastAsia="Times New Roman" w:hAnsi="Arial" w:cs="Arial"/>
          <w:color w:val="000000"/>
          <w:sz w:val="24"/>
          <w:szCs w:val="24"/>
          <w:lang w:eastAsia="ru-RU"/>
        </w:rPr>
        <w:t>" и "</w:t>
      </w:r>
      <w:r w:rsidRPr="00455F5C">
        <w:rPr>
          <w:rFonts w:ascii="Arial" w:eastAsia="Times New Roman" w:hAnsi="Arial" w:cs="Arial"/>
          <w:b/>
          <w:bCs/>
          <w:color w:val="000000"/>
          <w:sz w:val="24"/>
          <w:szCs w:val="24"/>
          <w:lang w:eastAsia="ru-RU"/>
        </w:rPr>
        <w:t>ребра</w:t>
      </w:r>
      <w:r w:rsidRPr="00455F5C">
        <w:rPr>
          <w:rFonts w:ascii="Arial" w:eastAsia="Times New Roman" w:hAnsi="Arial" w:cs="Arial"/>
          <w:color w:val="000000"/>
          <w:sz w:val="24"/>
          <w:szCs w:val="24"/>
          <w:lang w:eastAsia="ru-RU"/>
        </w:rPr>
        <w:t>" - прямые линии для связывания коротких длительностей в группы.</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Для определения высоты звука ноты размещаются на нотном стане (нотоносце)</w:t>
      </w:r>
      <w:proofErr w:type="gramStart"/>
      <w:r w:rsidRPr="00455F5C">
        <w:rPr>
          <w:rFonts w:ascii="Arial" w:eastAsia="Times New Roman" w:hAnsi="Arial" w:cs="Arial"/>
          <w:color w:val="000000"/>
          <w:sz w:val="24"/>
          <w:szCs w:val="24"/>
          <w:lang w:eastAsia="ru-RU"/>
        </w:rPr>
        <w:t>.</w:t>
      </w:r>
      <w:proofErr w:type="gramEnd"/>
      <w:r w:rsidRPr="00455F5C">
        <w:rPr>
          <w:rFonts w:ascii="Arial" w:eastAsia="Times New Roman" w:hAnsi="Arial" w:cs="Arial"/>
          <w:color w:val="000000"/>
          <w:sz w:val="24"/>
          <w:szCs w:val="24"/>
          <w:lang w:eastAsia="ru-RU"/>
        </w:rPr>
        <w:t xml:space="preserve"> </w:t>
      </w:r>
      <w:proofErr w:type="gramStart"/>
      <w:r w:rsidRPr="00455F5C">
        <w:rPr>
          <w:rFonts w:ascii="Arial" w:eastAsia="Times New Roman" w:hAnsi="Arial" w:cs="Arial"/>
          <w:color w:val="000000"/>
          <w:sz w:val="24"/>
          <w:szCs w:val="24"/>
          <w:lang w:eastAsia="ru-RU"/>
        </w:rPr>
        <w:t>с</w:t>
      </w:r>
      <w:proofErr w:type="gramEnd"/>
      <w:r w:rsidRPr="00455F5C">
        <w:rPr>
          <w:rFonts w:ascii="Arial" w:eastAsia="Times New Roman" w:hAnsi="Arial" w:cs="Arial"/>
          <w:color w:val="000000"/>
          <w:sz w:val="24"/>
          <w:szCs w:val="24"/>
          <w:lang w:eastAsia="ru-RU"/>
        </w:rPr>
        <w:t xml:space="preserve">остоящем из пяти параллельных линий, представляющих вместе одну нотную строку. Счет линиям ведется снизу. В начале нотного стана ставится </w:t>
      </w:r>
      <w:proofErr w:type="gramStart"/>
      <w:r w:rsidRPr="00455F5C">
        <w:rPr>
          <w:rFonts w:ascii="Arial" w:eastAsia="Times New Roman" w:hAnsi="Arial" w:cs="Arial"/>
          <w:color w:val="000000"/>
          <w:sz w:val="24"/>
          <w:szCs w:val="24"/>
          <w:lang w:eastAsia="ru-RU"/>
        </w:rPr>
        <w:t>вертикальная нотная черта, соединяющая все пять</w:t>
      </w:r>
      <w:proofErr w:type="gramEnd"/>
      <w:r w:rsidRPr="00455F5C">
        <w:rPr>
          <w:rFonts w:ascii="Arial" w:eastAsia="Times New Roman" w:hAnsi="Arial" w:cs="Arial"/>
          <w:color w:val="000000"/>
          <w:sz w:val="24"/>
          <w:szCs w:val="24"/>
          <w:lang w:eastAsia="ru-RU"/>
        </w:rPr>
        <w:t xml:space="preserve"> линий. Она </w:t>
      </w:r>
      <w:r w:rsidRPr="00455F5C">
        <w:rPr>
          <w:rFonts w:ascii="Arial" w:eastAsia="Times New Roman" w:hAnsi="Arial" w:cs="Arial"/>
          <w:color w:val="000000"/>
          <w:sz w:val="24"/>
          <w:szCs w:val="24"/>
          <w:lang w:eastAsia="ru-RU"/>
        </w:rPr>
        <w:lastRenderedPageBreak/>
        <w:t>называется </w:t>
      </w:r>
      <w:r w:rsidRPr="00455F5C">
        <w:rPr>
          <w:rFonts w:ascii="Arial" w:eastAsia="Times New Roman" w:hAnsi="Arial" w:cs="Arial"/>
          <w:b/>
          <w:bCs/>
          <w:color w:val="000000"/>
          <w:sz w:val="24"/>
          <w:szCs w:val="24"/>
          <w:lang w:eastAsia="ru-RU"/>
        </w:rPr>
        <w:t>начальной</w:t>
      </w:r>
      <w:r w:rsidRPr="00455F5C">
        <w:rPr>
          <w:rFonts w:ascii="Arial" w:eastAsia="Times New Roman" w:hAnsi="Arial" w:cs="Arial"/>
          <w:color w:val="000000"/>
          <w:sz w:val="24"/>
          <w:szCs w:val="24"/>
          <w:lang w:eastAsia="ru-RU"/>
        </w:rPr>
        <w:t> чертой, при однострочной записи начальная черта может не ставиться.</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1990725" cy="476250"/>
            <wp:effectExtent l="19050" t="0" r="9525" b="0"/>
            <wp:docPr id="8" name="Рисунок 8" descr="hello_html_33e337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3e337fd.png"/>
                    <pic:cNvPicPr>
                      <a:picLocks noChangeAspect="1" noChangeArrowheads="1"/>
                    </pic:cNvPicPr>
                  </pic:nvPicPr>
                  <pic:blipFill>
                    <a:blip r:embed="rId15" cstate="print"/>
                    <a:srcRect/>
                    <a:stretch>
                      <a:fillRect/>
                    </a:stretch>
                  </pic:blipFill>
                  <pic:spPr bwMode="auto">
                    <a:xfrm>
                      <a:off x="0" y="0"/>
                      <a:ext cx="1990725" cy="47625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Ноты пишутся на нотном стане - на линиях и между линиями, то есть в промежутках:</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561975"/>
            <wp:effectExtent l="19050" t="0" r="0" b="0"/>
            <wp:docPr id="9" name="Рисунок 9" descr="hello_html_m4d696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d69664c.png"/>
                    <pic:cNvPicPr>
                      <a:picLocks noChangeAspect="1" noChangeArrowheads="1"/>
                    </pic:cNvPicPr>
                  </pic:nvPicPr>
                  <pic:blipFill>
                    <a:blip r:embed="rId16" cstate="print"/>
                    <a:srcRect/>
                    <a:stretch>
                      <a:fillRect/>
                    </a:stretch>
                  </pic:blipFill>
                  <pic:spPr bwMode="auto">
                    <a:xfrm>
                      <a:off x="0" y="0"/>
                      <a:ext cx="5238750" cy="56197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над и под линейками, а также (когда ноты слишком высоки или низки) - на коротких добавочных линейках, которые пририсовываются снизу или сверху к нотному стану.</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Счет добавочных линеек ведется: верхних - вверх от первой добавочной линии, а нижних - вниз.</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3086100" cy="819150"/>
            <wp:effectExtent l="19050" t="0" r="0" b="0"/>
            <wp:docPr id="10" name="Рисунок 10" descr="hello_html_m1b8ba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b8ba5d3.png"/>
                    <pic:cNvPicPr>
                      <a:picLocks noChangeAspect="1" noChangeArrowheads="1"/>
                    </pic:cNvPicPr>
                  </pic:nvPicPr>
                  <pic:blipFill>
                    <a:blip r:embed="rId17" cstate="print"/>
                    <a:srcRect/>
                    <a:stretch>
                      <a:fillRect/>
                    </a:stretch>
                  </pic:blipFill>
                  <pic:spPr bwMode="auto">
                    <a:xfrm>
                      <a:off x="0" y="0"/>
                      <a:ext cx="3086100" cy="81915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1095375"/>
            <wp:effectExtent l="0" t="0" r="0" b="0"/>
            <wp:docPr id="11" name="Рисунок 11" descr="hello_html_167b4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67b4d2b.png"/>
                    <pic:cNvPicPr>
                      <a:picLocks noChangeAspect="1" noChangeArrowheads="1"/>
                    </pic:cNvPicPr>
                  </pic:nvPicPr>
                  <pic:blipFill>
                    <a:blip r:embed="rId18" cstate="print"/>
                    <a:srcRect/>
                    <a:stretch>
                      <a:fillRect/>
                    </a:stretch>
                  </pic:blipFill>
                  <pic:spPr bwMode="auto">
                    <a:xfrm>
                      <a:off x="0" y="0"/>
                      <a:ext cx="5238750" cy="109537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br/>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Длительности нот</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Ноты, как и звуки, бывают разной длительности. Если, например, ровно посчитать РАЗ, ДВА, ТРИ, ЧЕТЫРЕ и на каждый счет представить себе по одному звуку, то мы получим четыре одинаковых по длительности звука.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Каждый такой звук обозначается знаком </w:t>
      </w:r>
      <w:r w:rsidRPr="00455F5C">
        <w:rPr>
          <w:rFonts w:ascii="Arial" w:eastAsia="Times New Roman" w:hAnsi="Arial" w:cs="Arial"/>
          <w:noProof/>
          <w:color w:val="000000"/>
          <w:sz w:val="24"/>
          <w:szCs w:val="24"/>
          <w:lang w:eastAsia="ru-RU"/>
        </w:rPr>
        <w:drawing>
          <wp:inline distT="0" distB="0" distL="0" distR="0">
            <wp:extent cx="85725" cy="323850"/>
            <wp:effectExtent l="19050" t="0" r="9525" b="0"/>
            <wp:docPr id="12" name="Рисунок 12" descr="hello_html_m587be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87be866.jpg"/>
                    <pic:cNvPicPr>
                      <a:picLocks noChangeAspect="1" noChangeArrowheads="1"/>
                    </pic:cNvPicPr>
                  </pic:nvPicPr>
                  <pic:blipFill>
                    <a:blip r:embed="rId19" cstate="print"/>
                    <a:srcRect/>
                    <a:stretch>
                      <a:fillRect/>
                    </a:stretch>
                  </pic:blipFill>
                  <pic:spPr bwMode="auto">
                    <a:xfrm>
                      <a:off x="0" y="0"/>
                      <a:ext cx="85725" cy="32385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 </w:t>
      </w:r>
      <w:r w:rsidRPr="00455F5C">
        <w:rPr>
          <w:rFonts w:ascii="Arial" w:eastAsia="Times New Roman" w:hAnsi="Arial" w:cs="Arial"/>
          <w:color w:val="000000"/>
          <w:sz w:val="24"/>
          <w:szCs w:val="24"/>
          <w:lang w:eastAsia="ru-RU"/>
        </w:rPr>
        <w:br/>
        <w:t>Звук, длящийся два счета, пишется так: </w:t>
      </w:r>
      <w:r w:rsidRPr="00455F5C">
        <w:rPr>
          <w:rFonts w:ascii="Arial" w:eastAsia="Times New Roman" w:hAnsi="Arial" w:cs="Arial"/>
          <w:noProof/>
          <w:color w:val="000000"/>
          <w:sz w:val="24"/>
          <w:szCs w:val="24"/>
          <w:lang w:eastAsia="ru-RU"/>
        </w:rPr>
        <w:drawing>
          <wp:inline distT="0" distB="0" distL="0" distR="0">
            <wp:extent cx="95250" cy="323850"/>
            <wp:effectExtent l="19050" t="0" r="0" b="0"/>
            <wp:docPr id="13" name="Рисунок 13" descr="hello_html_50ff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0fff6d.jpg"/>
                    <pic:cNvPicPr>
                      <a:picLocks noChangeAspect="1" noChangeArrowheads="1"/>
                    </pic:cNvPicPr>
                  </pic:nvPicPr>
                  <pic:blipFill>
                    <a:blip r:embed="rId20" cstate="print"/>
                    <a:srcRect/>
                    <a:stretch>
                      <a:fillRect/>
                    </a:stretch>
                  </pic:blipFill>
                  <pic:spPr bwMode="auto">
                    <a:xfrm>
                      <a:off x="0" y="0"/>
                      <a:ext cx="95250" cy="32385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Звук, длящийся четыре счета, — так: </w:t>
      </w:r>
      <w:r w:rsidRPr="00455F5C">
        <w:rPr>
          <w:rFonts w:ascii="Arial" w:eastAsia="Times New Roman" w:hAnsi="Arial" w:cs="Arial"/>
          <w:noProof/>
          <w:color w:val="000000"/>
          <w:sz w:val="24"/>
          <w:szCs w:val="24"/>
          <w:lang w:eastAsia="ru-RU"/>
        </w:rPr>
        <w:drawing>
          <wp:inline distT="0" distB="0" distL="0" distR="0">
            <wp:extent cx="133350" cy="76200"/>
            <wp:effectExtent l="19050" t="0" r="0" b="0"/>
            <wp:docPr id="14" name="Рисунок 14" descr="hello_html_49773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977396a.jpg"/>
                    <pic:cNvPicPr>
                      <a:picLocks noChangeAspect="1" noChangeArrowheads="1"/>
                    </pic:cNvPicPr>
                  </pic:nvPicPr>
                  <pic:blipFill>
                    <a:blip r:embed="rId21" cstate="print"/>
                    <a:srcRect/>
                    <a:stretch>
                      <a:fillRect/>
                    </a:stretch>
                  </pic:blipFill>
                  <pic:spPr bwMode="auto">
                    <a:xfrm>
                      <a:off x="0" y="0"/>
                      <a:ext cx="133350" cy="7620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 Эти знаки имеют соответствующее название: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85725" cy="323850"/>
            <wp:effectExtent l="19050" t="0" r="9525" b="0"/>
            <wp:docPr id="15" name="Рисунок 15" descr="hello_html_m587be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87be866.jpg"/>
                    <pic:cNvPicPr>
                      <a:picLocks noChangeAspect="1" noChangeArrowheads="1"/>
                    </pic:cNvPicPr>
                  </pic:nvPicPr>
                  <pic:blipFill>
                    <a:blip r:embed="rId19" cstate="print"/>
                    <a:srcRect/>
                    <a:stretch>
                      <a:fillRect/>
                    </a:stretch>
                  </pic:blipFill>
                  <pic:spPr bwMode="auto">
                    <a:xfrm>
                      <a:off x="0" y="0"/>
                      <a:ext cx="85725" cy="32385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 — ЧЕТВЕРТНАЯ НОТА.</w:t>
      </w:r>
      <w:r w:rsidRPr="00455F5C">
        <w:rPr>
          <w:rFonts w:ascii="Arial" w:eastAsia="Times New Roman" w:hAnsi="Arial" w:cs="Arial"/>
          <w:color w:val="000000"/>
          <w:sz w:val="24"/>
          <w:szCs w:val="24"/>
          <w:lang w:eastAsia="ru-RU"/>
        </w:rPr>
        <w:br/>
      </w:r>
      <w:r w:rsidRPr="00455F5C">
        <w:rPr>
          <w:rFonts w:ascii="Arial" w:eastAsia="Times New Roman" w:hAnsi="Arial" w:cs="Arial"/>
          <w:noProof/>
          <w:color w:val="000000"/>
          <w:sz w:val="24"/>
          <w:szCs w:val="24"/>
          <w:lang w:eastAsia="ru-RU"/>
        </w:rPr>
        <w:drawing>
          <wp:inline distT="0" distB="0" distL="0" distR="0">
            <wp:extent cx="95250" cy="323850"/>
            <wp:effectExtent l="19050" t="0" r="0" b="0"/>
            <wp:docPr id="16" name="Рисунок 16" descr="hello_html_50ff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50fff6d.jpg"/>
                    <pic:cNvPicPr>
                      <a:picLocks noChangeAspect="1" noChangeArrowheads="1"/>
                    </pic:cNvPicPr>
                  </pic:nvPicPr>
                  <pic:blipFill>
                    <a:blip r:embed="rId20" cstate="print"/>
                    <a:srcRect/>
                    <a:stretch>
                      <a:fillRect/>
                    </a:stretch>
                  </pic:blipFill>
                  <pic:spPr bwMode="auto">
                    <a:xfrm>
                      <a:off x="0" y="0"/>
                      <a:ext cx="95250" cy="32385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 </w:t>
      </w:r>
      <w:proofErr w:type="gramStart"/>
      <w:r w:rsidRPr="00455F5C">
        <w:rPr>
          <w:rFonts w:ascii="Arial" w:eastAsia="Times New Roman" w:hAnsi="Arial" w:cs="Arial"/>
          <w:color w:val="000000"/>
          <w:sz w:val="24"/>
          <w:szCs w:val="24"/>
          <w:lang w:eastAsia="ru-RU"/>
        </w:rPr>
        <w:t>—П</w:t>
      </w:r>
      <w:proofErr w:type="gramEnd"/>
      <w:r w:rsidRPr="00455F5C">
        <w:rPr>
          <w:rFonts w:ascii="Arial" w:eastAsia="Times New Roman" w:hAnsi="Arial" w:cs="Arial"/>
          <w:color w:val="000000"/>
          <w:sz w:val="24"/>
          <w:szCs w:val="24"/>
          <w:lang w:eastAsia="ru-RU"/>
        </w:rPr>
        <w:t>ОЛОВИННАЯ НОТА.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133350" cy="76200"/>
            <wp:effectExtent l="19050" t="0" r="0" b="0"/>
            <wp:docPr id="17" name="Рисунок 17" descr="hello_html_49773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977396a.jpg"/>
                    <pic:cNvPicPr>
                      <a:picLocks noChangeAspect="1" noChangeArrowheads="1"/>
                    </pic:cNvPicPr>
                  </pic:nvPicPr>
                  <pic:blipFill>
                    <a:blip r:embed="rId21" cstate="print"/>
                    <a:srcRect/>
                    <a:stretch>
                      <a:fillRect/>
                    </a:stretch>
                  </pic:blipFill>
                  <pic:spPr bwMode="auto">
                    <a:xfrm>
                      <a:off x="0" y="0"/>
                      <a:ext cx="133350" cy="7620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 — ЦЕЛАЯ НОТА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 музыке существуют более мелкие, чем четверть, длительности.</w:t>
      </w:r>
      <w:r w:rsidRPr="00455F5C">
        <w:rPr>
          <w:rFonts w:ascii="Arial" w:eastAsia="Times New Roman" w:hAnsi="Arial" w:cs="Arial"/>
          <w:b/>
          <w:bCs/>
          <w:color w:val="000000"/>
          <w:sz w:val="24"/>
          <w:szCs w:val="24"/>
          <w:lang w:eastAsia="ru-RU"/>
        </w:rPr>
        <w:t> </w:t>
      </w:r>
      <w:r w:rsidRPr="00455F5C">
        <w:rPr>
          <w:rFonts w:ascii="Arial" w:eastAsia="Times New Roman" w:hAnsi="Arial" w:cs="Arial"/>
          <w:color w:val="000000"/>
          <w:sz w:val="24"/>
          <w:szCs w:val="24"/>
          <w:lang w:eastAsia="ru-RU"/>
        </w:rPr>
        <w:t>Одна ЧЕТВЕРТЬ равна двум ВОСЬМЫМ НОТАМ: </w:t>
      </w:r>
      <w:r w:rsidRPr="00455F5C">
        <w:rPr>
          <w:rFonts w:ascii="Arial" w:eastAsia="Times New Roman" w:hAnsi="Arial" w:cs="Arial"/>
          <w:noProof/>
          <w:color w:val="000000"/>
          <w:sz w:val="24"/>
          <w:szCs w:val="24"/>
          <w:lang w:eastAsia="ru-RU"/>
        </w:rPr>
        <w:drawing>
          <wp:inline distT="0" distB="0" distL="0" distR="0">
            <wp:extent cx="85725" cy="323850"/>
            <wp:effectExtent l="19050" t="0" r="9525" b="0"/>
            <wp:docPr id="18" name="Рисунок 18" descr="hello_html_m587be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87be866.jpg"/>
                    <pic:cNvPicPr>
                      <a:picLocks noChangeAspect="1" noChangeArrowheads="1"/>
                    </pic:cNvPicPr>
                  </pic:nvPicPr>
                  <pic:blipFill>
                    <a:blip r:embed="rId19" cstate="print"/>
                    <a:srcRect/>
                    <a:stretch>
                      <a:fillRect/>
                    </a:stretch>
                  </pic:blipFill>
                  <pic:spPr bwMode="auto">
                    <a:xfrm>
                      <a:off x="0" y="0"/>
                      <a:ext cx="85725" cy="32385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 </w:t>
      </w:r>
      <w:r w:rsidRPr="00455F5C">
        <w:rPr>
          <w:rFonts w:ascii="Arial" w:eastAsia="Times New Roman" w:hAnsi="Arial" w:cs="Arial"/>
          <w:noProof/>
          <w:color w:val="000000"/>
          <w:sz w:val="24"/>
          <w:szCs w:val="24"/>
          <w:lang w:eastAsia="ru-RU"/>
        </w:rPr>
        <w:drawing>
          <wp:inline distT="0" distB="0" distL="0" distR="0">
            <wp:extent cx="190500" cy="323850"/>
            <wp:effectExtent l="19050" t="0" r="0" b="0"/>
            <wp:docPr id="19" name="Рисунок 19" descr="hello_html_7fa55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fa553f7.jpg"/>
                    <pic:cNvPicPr>
                      <a:picLocks noChangeAspect="1" noChangeArrowheads="1"/>
                    </pic:cNvPicPr>
                  </pic:nvPicPr>
                  <pic:blipFill>
                    <a:blip r:embed="rId22" cstate="print"/>
                    <a:srcRect/>
                    <a:stretch>
                      <a:fillRect/>
                    </a:stretch>
                  </pic:blipFill>
                  <pic:spPr bwMode="auto">
                    <a:xfrm>
                      <a:off x="0" y="0"/>
                      <a:ext cx="190500" cy="323850"/>
                    </a:xfrm>
                    <a:prstGeom prst="rect">
                      <a:avLst/>
                    </a:prstGeom>
                    <a:noFill/>
                    <a:ln w="9525">
                      <a:noFill/>
                      <a:miter lim="800000"/>
                      <a:headEnd/>
                      <a:tailEnd/>
                    </a:ln>
                  </pic:spPr>
                </pic:pic>
              </a:graphicData>
            </a:graphic>
          </wp:inline>
        </w:drawing>
      </w:r>
      <w:r w:rsidRPr="00455F5C">
        <w:rPr>
          <w:rFonts w:ascii="Arial" w:eastAsia="Times New Roman" w:hAnsi="Arial" w:cs="Arial"/>
          <w:noProof/>
          <w:color w:val="000000"/>
          <w:sz w:val="24"/>
          <w:szCs w:val="24"/>
          <w:lang w:eastAsia="ru-RU"/>
        </w:rPr>
        <w:drawing>
          <wp:inline distT="0" distB="0" distL="0" distR="0">
            <wp:extent cx="180975" cy="323850"/>
            <wp:effectExtent l="19050" t="0" r="9525" b="0"/>
            <wp:docPr id="20" name="Рисунок 20" descr="hello_html_7fa55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fa553f7.jpg"/>
                    <pic:cNvPicPr>
                      <a:picLocks noChangeAspect="1" noChangeArrowheads="1"/>
                    </pic:cNvPicPr>
                  </pic:nvPicPr>
                  <pic:blipFill>
                    <a:blip r:embed="rId22" cstate="print"/>
                    <a:srcRect/>
                    <a:stretch>
                      <a:fillRect/>
                    </a:stretch>
                  </pic:blipFill>
                  <pic:spPr bwMode="auto">
                    <a:xfrm>
                      <a:off x="0" y="0"/>
                      <a:ext cx="180975" cy="32385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Если равномерно просчитать до </w:t>
      </w:r>
      <w:proofErr w:type="gramStart"/>
      <w:r w:rsidRPr="00455F5C">
        <w:rPr>
          <w:rFonts w:ascii="Arial" w:eastAsia="Times New Roman" w:hAnsi="Arial" w:cs="Arial"/>
          <w:color w:val="000000"/>
          <w:sz w:val="24"/>
          <w:szCs w:val="24"/>
          <w:lang w:eastAsia="ru-RU"/>
        </w:rPr>
        <w:t>четырех</w:t>
      </w:r>
      <w:proofErr w:type="gramEnd"/>
      <w:r w:rsidRPr="00455F5C">
        <w:rPr>
          <w:rFonts w:ascii="Arial" w:eastAsia="Times New Roman" w:hAnsi="Arial" w:cs="Arial"/>
          <w:color w:val="000000"/>
          <w:sz w:val="24"/>
          <w:szCs w:val="24"/>
          <w:lang w:eastAsia="ru-RU"/>
        </w:rPr>
        <w:t xml:space="preserve"> и на каждый счет представить</w:t>
      </w:r>
      <w:r w:rsidRPr="00455F5C">
        <w:rPr>
          <w:rFonts w:ascii="Arial" w:eastAsia="Times New Roman" w:hAnsi="Arial" w:cs="Arial"/>
          <w:b/>
          <w:bCs/>
          <w:color w:val="000000"/>
          <w:sz w:val="24"/>
          <w:szCs w:val="24"/>
          <w:lang w:eastAsia="ru-RU"/>
        </w:rPr>
        <w:t> </w:t>
      </w:r>
      <w:r w:rsidRPr="00455F5C">
        <w:rPr>
          <w:rFonts w:ascii="Arial" w:eastAsia="Times New Roman" w:hAnsi="Arial" w:cs="Arial"/>
          <w:color w:val="000000"/>
          <w:sz w:val="24"/>
          <w:szCs w:val="24"/>
          <w:lang w:eastAsia="ru-RU"/>
        </w:rPr>
        <w:t>себе по два равномерных звука, то мы получим восемь одинаковых по длительности звуков—восемь ВОСЬМЫХ НОТ.</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Целая</w:t>
      </w:r>
      <w:r w:rsidRPr="00455F5C">
        <w:rPr>
          <w:rFonts w:ascii="Arial" w:eastAsia="Times New Roman" w:hAnsi="Arial" w:cs="Arial"/>
          <w:color w:val="000000"/>
          <w:sz w:val="24"/>
          <w:szCs w:val="24"/>
          <w:lang w:eastAsia="ru-RU"/>
        </w:rPr>
        <w:t xml:space="preserve"> нота - </w:t>
      </w:r>
      <w:proofErr w:type="spellStart"/>
      <w:r w:rsidRPr="00455F5C">
        <w:rPr>
          <w:rFonts w:ascii="Arial" w:eastAsia="Times New Roman" w:hAnsi="Arial" w:cs="Arial"/>
          <w:color w:val="000000"/>
          <w:sz w:val="24"/>
          <w:szCs w:val="24"/>
          <w:lang w:eastAsia="ru-RU"/>
        </w:rPr>
        <w:t>незаштрихованный</w:t>
      </w:r>
      <w:proofErr w:type="spellEnd"/>
      <w:r w:rsidRPr="00455F5C">
        <w:rPr>
          <w:rFonts w:ascii="Arial" w:eastAsia="Times New Roman" w:hAnsi="Arial" w:cs="Arial"/>
          <w:color w:val="000000"/>
          <w:sz w:val="24"/>
          <w:szCs w:val="24"/>
          <w:lang w:eastAsia="ru-RU"/>
        </w:rPr>
        <w:t xml:space="preserve"> кружочек (овал), </w:t>
      </w:r>
      <w:r w:rsidRPr="00455F5C">
        <w:rPr>
          <w:rFonts w:ascii="Arial" w:eastAsia="Times New Roman" w:hAnsi="Arial" w:cs="Arial"/>
          <w:b/>
          <w:bCs/>
          <w:color w:val="000000"/>
          <w:sz w:val="24"/>
          <w:szCs w:val="24"/>
          <w:lang w:eastAsia="ru-RU"/>
        </w:rPr>
        <w:t>половинная</w:t>
      </w:r>
      <w:r w:rsidRPr="00455F5C">
        <w:rPr>
          <w:rFonts w:ascii="Arial" w:eastAsia="Times New Roman" w:hAnsi="Arial" w:cs="Arial"/>
          <w:color w:val="000000"/>
          <w:sz w:val="24"/>
          <w:szCs w:val="24"/>
          <w:lang w:eastAsia="ru-RU"/>
        </w:rPr>
        <w:t xml:space="preserve"> - то же самое, но добавлен </w:t>
      </w:r>
      <w:proofErr w:type="spellStart"/>
      <w:r w:rsidRPr="00455F5C">
        <w:rPr>
          <w:rFonts w:ascii="Arial" w:eastAsia="Times New Roman" w:hAnsi="Arial" w:cs="Arial"/>
          <w:color w:val="000000"/>
          <w:sz w:val="24"/>
          <w:szCs w:val="24"/>
          <w:lang w:eastAsia="ru-RU"/>
        </w:rPr>
        <w:t>штиль</w:t>
      </w:r>
      <w:proofErr w:type="gramStart"/>
      <w:r w:rsidRPr="00455F5C">
        <w:rPr>
          <w:rFonts w:ascii="Arial" w:eastAsia="Times New Roman" w:hAnsi="Arial" w:cs="Arial"/>
          <w:color w:val="000000"/>
          <w:sz w:val="24"/>
          <w:szCs w:val="24"/>
          <w:lang w:eastAsia="ru-RU"/>
        </w:rPr>
        <w:t>,</w:t>
      </w:r>
      <w:r w:rsidRPr="00455F5C">
        <w:rPr>
          <w:rFonts w:ascii="Arial" w:eastAsia="Times New Roman" w:hAnsi="Arial" w:cs="Arial"/>
          <w:b/>
          <w:bCs/>
          <w:color w:val="000000"/>
          <w:sz w:val="24"/>
          <w:szCs w:val="24"/>
          <w:lang w:eastAsia="ru-RU"/>
        </w:rPr>
        <w:t>ч</w:t>
      </w:r>
      <w:proofErr w:type="gramEnd"/>
      <w:r w:rsidRPr="00455F5C">
        <w:rPr>
          <w:rFonts w:ascii="Arial" w:eastAsia="Times New Roman" w:hAnsi="Arial" w:cs="Arial"/>
          <w:b/>
          <w:bCs/>
          <w:color w:val="000000"/>
          <w:sz w:val="24"/>
          <w:szCs w:val="24"/>
          <w:lang w:eastAsia="ru-RU"/>
        </w:rPr>
        <w:t>етвертная</w:t>
      </w:r>
      <w:proofErr w:type="spellEnd"/>
      <w:r w:rsidRPr="00455F5C">
        <w:rPr>
          <w:rFonts w:ascii="Arial" w:eastAsia="Times New Roman" w:hAnsi="Arial" w:cs="Arial"/>
          <w:color w:val="000000"/>
          <w:sz w:val="24"/>
          <w:szCs w:val="24"/>
          <w:lang w:eastAsia="ru-RU"/>
        </w:rPr>
        <w:t xml:space="preserve"> - как и половинная, но овал уже </w:t>
      </w:r>
      <w:r w:rsidRPr="00455F5C">
        <w:rPr>
          <w:rFonts w:ascii="Arial" w:eastAsia="Times New Roman" w:hAnsi="Arial" w:cs="Arial"/>
          <w:color w:val="000000"/>
          <w:sz w:val="24"/>
          <w:szCs w:val="24"/>
          <w:lang w:eastAsia="ru-RU"/>
        </w:rPr>
        <w:lastRenderedPageBreak/>
        <w:t>заштрихован, </w:t>
      </w:r>
      <w:r w:rsidRPr="00455F5C">
        <w:rPr>
          <w:rFonts w:ascii="Arial" w:eastAsia="Times New Roman" w:hAnsi="Arial" w:cs="Arial"/>
          <w:b/>
          <w:bCs/>
          <w:color w:val="000000"/>
          <w:sz w:val="24"/>
          <w:szCs w:val="24"/>
          <w:lang w:eastAsia="ru-RU"/>
        </w:rPr>
        <w:t>восьмая</w:t>
      </w:r>
      <w:r w:rsidRPr="00455F5C">
        <w:rPr>
          <w:rFonts w:ascii="Arial" w:eastAsia="Times New Roman" w:hAnsi="Arial" w:cs="Arial"/>
          <w:color w:val="000000"/>
          <w:sz w:val="24"/>
          <w:szCs w:val="24"/>
          <w:lang w:eastAsia="ru-RU"/>
        </w:rPr>
        <w:t> - как предыдущая, с добавлением хвостика или ребра (если ноты сгруппированы), </w:t>
      </w:r>
      <w:r w:rsidRPr="00455F5C">
        <w:rPr>
          <w:rFonts w:ascii="Arial" w:eastAsia="Times New Roman" w:hAnsi="Arial" w:cs="Arial"/>
          <w:b/>
          <w:bCs/>
          <w:color w:val="000000"/>
          <w:sz w:val="24"/>
          <w:szCs w:val="24"/>
          <w:lang w:eastAsia="ru-RU"/>
        </w:rPr>
        <w:t>шестнадцатая</w:t>
      </w:r>
      <w:r w:rsidRPr="00455F5C">
        <w:rPr>
          <w:rFonts w:ascii="Arial" w:eastAsia="Times New Roman" w:hAnsi="Arial" w:cs="Arial"/>
          <w:color w:val="000000"/>
          <w:sz w:val="24"/>
          <w:szCs w:val="24"/>
          <w:lang w:eastAsia="ru-RU"/>
        </w:rPr>
        <w:t xml:space="preserve"> - та же восьмая, но ее хвостик (или ребро) изображается сдвоенным. Далее, по тому же принципу, пишутся более мелкие длительности: </w:t>
      </w:r>
      <w:proofErr w:type="spellStart"/>
      <w:r w:rsidRPr="00455F5C">
        <w:rPr>
          <w:rFonts w:ascii="Arial" w:eastAsia="Times New Roman" w:hAnsi="Arial" w:cs="Arial"/>
          <w:color w:val="000000"/>
          <w:sz w:val="24"/>
          <w:szCs w:val="24"/>
          <w:lang w:eastAsia="ru-RU"/>
        </w:rPr>
        <w:t>тридцатьвторые</w:t>
      </w:r>
      <w:proofErr w:type="spellEnd"/>
      <w:r w:rsidRPr="00455F5C">
        <w:rPr>
          <w:rFonts w:ascii="Arial" w:eastAsia="Times New Roman" w:hAnsi="Arial" w:cs="Arial"/>
          <w:color w:val="000000"/>
          <w:sz w:val="24"/>
          <w:szCs w:val="24"/>
          <w:lang w:eastAsia="ru-RU"/>
        </w:rPr>
        <w:t xml:space="preserve">, </w:t>
      </w:r>
      <w:proofErr w:type="spellStart"/>
      <w:r w:rsidRPr="00455F5C">
        <w:rPr>
          <w:rFonts w:ascii="Arial" w:eastAsia="Times New Roman" w:hAnsi="Arial" w:cs="Arial"/>
          <w:color w:val="000000"/>
          <w:sz w:val="24"/>
          <w:szCs w:val="24"/>
          <w:lang w:eastAsia="ru-RU"/>
        </w:rPr>
        <w:t>шестьдесятчетвертые</w:t>
      </w:r>
      <w:proofErr w:type="spellEnd"/>
      <w:r w:rsidRPr="00455F5C">
        <w:rPr>
          <w:rFonts w:ascii="Arial" w:eastAsia="Times New Roman" w:hAnsi="Arial" w:cs="Arial"/>
          <w:color w:val="000000"/>
          <w:sz w:val="24"/>
          <w:szCs w:val="24"/>
          <w:lang w:eastAsia="ru-RU"/>
        </w:rPr>
        <w:t>... см. рисунок.</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2562225"/>
            <wp:effectExtent l="19050" t="0" r="0" b="0"/>
            <wp:docPr id="21" name="Рисунок 21" descr="hello_html_183c3b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183c3b8d.png"/>
                    <pic:cNvPicPr>
                      <a:picLocks noChangeAspect="1" noChangeArrowheads="1"/>
                    </pic:cNvPicPr>
                  </pic:nvPicPr>
                  <pic:blipFill>
                    <a:blip r:embed="rId23" cstate="print"/>
                    <a:srcRect/>
                    <a:stretch>
                      <a:fillRect/>
                    </a:stretch>
                  </pic:blipFill>
                  <pic:spPr bwMode="auto">
                    <a:xfrm>
                      <a:off x="0" y="0"/>
                      <a:ext cx="5238750" cy="256222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Если штиль у ноты направлен вверх, то должен рисоваться, начиная от </w:t>
      </w:r>
      <w:r w:rsidRPr="00455F5C">
        <w:rPr>
          <w:rFonts w:ascii="Arial" w:eastAsia="Times New Roman" w:hAnsi="Arial" w:cs="Arial"/>
          <w:b/>
          <w:bCs/>
          <w:color w:val="000000"/>
          <w:sz w:val="24"/>
          <w:szCs w:val="24"/>
          <w:lang w:eastAsia="ru-RU"/>
        </w:rPr>
        <w:t>правой</w:t>
      </w:r>
      <w:r w:rsidRPr="00455F5C">
        <w:rPr>
          <w:rFonts w:ascii="Arial" w:eastAsia="Times New Roman" w:hAnsi="Arial" w:cs="Arial"/>
          <w:color w:val="000000"/>
          <w:sz w:val="24"/>
          <w:szCs w:val="24"/>
          <w:lang w:eastAsia="ru-RU"/>
        </w:rPr>
        <w:t> стороны ее головки, а если вниз - то начиная от </w:t>
      </w:r>
      <w:r w:rsidRPr="00455F5C">
        <w:rPr>
          <w:rFonts w:ascii="Arial" w:eastAsia="Times New Roman" w:hAnsi="Arial" w:cs="Arial"/>
          <w:b/>
          <w:bCs/>
          <w:color w:val="000000"/>
          <w:sz w:val="24"/>
          <w:szCs w:val="24"/>
          <w:lang w:eastAsia="ru-RU"/>
        </w:rPr>
        <w:t>левой</w:t>
      </w:r>
      <w:r w:rsidRPr="00455F5C">
        <w:rPr>
          <w:rFonts w:ascii="Arial" w:eastAsia="Times New Roman" w:hAnsi="Arial" w:cs="Arial"/>
          <w:color w:val="000000"/>
          <w:sz w:val="24"/>
          <w:szCs w:val="24"/>
          <w:lang w:eastAsia="ru-RU"/>
        </w:rPr>
        <w:t> стороны. Хвостики всегда начинаются от конца штиля и направлены в сторону головки ноты, при этом их должно "относить ветром" </w:t>
      </w:r>
      <w:r w:rsidRPr="00455F5C">
        <w:rPr>
          <w:rFonts w:ascii="Arial" w:eastAsia="Times New Roman" w:hAnsi="Arial" w:cs="Arial"/>
          <w:b/>
          <w:bCs/>
          <w:color w:val="000000"/>
          <w:sz w:val="24"/>
          <w:szCs w:val="24"/>
          <w:lang w:eastAsia="ru-RU"/>
        </w:rPr>
        <w:t>вправо</w:t>
      </w:r>
      <w:r w:rsidRPr="00455F5C">
        <w:rPr>
          <w:rFonts w:ascii="Arial" w:eastAsia="Times New Roman" w:hAnsi="Arial" w:cs="Arial"/>
          <w:color w:val="000000"/>
          <w:sz w:val="24"/>
          <w:szCs w:val="24"/>
          <w:lang w:eastAsia="ru-RU"/>
        </w:rPr>
        <w:t> от линии штиля.</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ПАУЗА—перерыв в звучании, знак молчания. Паузы, как и ноты, имеют разную длительность:</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904875"/>
            <wp:effectExtent l="19050" t="0" r="0" b="0"/>
            <wp:docPr id="22" name="Рисунок 22" descr="hello_html_m44bbd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4bbd719.png"/>
                    <pic:cNvPicPr>
                      <a:picLocks noChangeAspect="1" noChangeArrowheads="1"/>
                    </pic:cNvPicPr>
                  </pic:nvPicPr>
                  <pic:blipFill>
                    <a:blip r:embed="rId24" cstate="print"/>
                    <a:srcRect/>
                    <a:stretch>
                      <a:fillRect/>
                    </a:stretch>
                  </pic:blipFill>
                  <pic:spPr bwMode="auto">
                    <a:xfrm>
                      <a:off x="0" y="0"/>
                      <a:ext cx="5238750" cy="90487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61" w:lineRule="atLeast"/>
        <w:outlineLvl w:val="4"/>
        <w:rPr>
          <w:rFonts w:ascii="Arial" w:eastAsia="Times New Roman" w:hAnsi="Arial" w:cs="Arial"/>
          <w:b/>
          <w:bCs/>
          <w:color w:val="000000"/>
          <w:sz w:val="24"/>
          <w:szCs w:val="24"/>
          <w:lang w:eastAsia="ru-RU"/>
        </w:rPr>
      </w:pPr>
      <w:r w:rsidRPr="00455F5C">
        <w:rPr>
          <w:rFonts w:ascii="Arial" w:eastAsia="Times New Roman" w:hAnsi="Arial" w:cs="Arial"/>
          <w:b/>
          <w:bCs/>
          <w:color w:val="000000"/>
          <w:sz w:val="24"/>
          <w:szCs w:val="24"/>
          <w:lang w:eastAsia="ru-RU"/>
        </w:rPr>
        <w:t>КЛЮЧИ</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За каждой линией нотного стана условно закрепляется определенная высота звука. Но поскольку в мире много разных инструментов, которые играют слишком разных высотных областях, то в музыке употребляются несколько различных "точек отсчета" высоты. Это делается с помощью условного знака, который называется </w:t>
      </w:r>
      <w:r w:rsidRPr="00455F5C">
        <w:rPr>
          <w:rFonts w:ascii="Arial" w:eastAsia="Times New Roman" w:hAnsi="Arial" w:cs="Arial"/>
          <w:b/>
          <w:bCs/>
          <w:color w:val="000000"/>
          <w:sz w:val="24"/>
          <w:szCs w:val="24"/>
          <w:lang w:eastAsia="ru-RU"/>
        </w:rPr>
        <w:t>ключом</w:t>
      </w:r>
      <w:r w:rsidRPr="00455F5C">
        <w:rPr>
          <w:rFonts w:ascii="Arial" w:eastAsia="Times New Roman" w:hAnsi="Arial" w:cs="Arial"/>
          <w:color w:val="000000"/>
          <w:sz w:val="24"/>
          <w:szCs w:val="24"/>
          <w:lang w:eastAsia="ru-RU"/>
        </w:rPr>
        <w:t>.</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Ключ ставится в начале нотного стана так, чтобы линия, от которой ведется отсчет в этом ключе, пересекала ключ в его узловой точке.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Ключ закрепляет за нотой, стоящей на этой линии, совершенно точную высоту (частоту звука и его название), от которой можно получить высоты и названия всех остальных звуков на нотном стане.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Исторически имело распространение около десятка разных ключей, из-за чего освоение нотной грамоты было довольно трудоемким делом. В настоящее время употребляются только два различных ключа; и еще два - только в специфических ситуациях.</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Скрипичный</w:t>
      </w:r>
      <w:r w:rsidRPr="00455F5C">
        <w:rPr>
          <w:rFonts w:ascii="Arial" w:eastAsia="Times New Roman" w:hAnsi="Arial" w:cs="Arial"/>
          <w:color w:val="000000"/>
          <w:sz w:val="24"/>
          <w:szCs w:val="24"/>
          <w:lang w:eastAsia="ru-RU"/>
        </w:rPr>
        <w:t> (ключ Соль). Он обозначает на второй линии высоту звука </w:t>
      </w:r>
      <w:r w:rsidRPr="00455F5C">
        <w:rPr>
          <w:rFonts w:ascii="Arial" w:eastAsia="Times New Roman" w:hAnsi="Arial" w:cs="Arial"/>
          <w:i/>
          <w:iCs/>
          <w:color w:val="000000"/>
          <w:sz w:val="24"/>
          <w:szCs w:val="24"/>
          <w:lang w:eastAsia="ru-RU"/>
        </w:rPr>
        <w:t>соль</w:t>
      </w:r>
      <w:r w:rsidRPr="00455F5C">
        <w:rPr>
          <w:rFonts w:ascii="Arial" w:eastAsia="Times New Roman" w:hAnsi="Arial" w:cs="Arial"/>
          <w:color w:val="000000"/>
          <w:sz w:val="24"/>
          <w:szCs w:val="24"/>
          <w:lang w:eastAsia="ru-RU"/>
        </w:rPr>
        <w:t> первой октавы. Узловая точка ключа находится в центре его спирали, то есть, он должен как бы "наматываться" на вторую линию нотоносца.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Басовый</w:t>
      </w:r>
      <w:r w:rsidRPr="00455F5C">
        <w:rPr>
          <w:rFonts w:ascii="Arial" w:eastAsia="Times New Roman" w:hAnsi="Arial" w:cs="Arial"/>
          <w:color w:val="000000"/>
          <w:sz w:val="24"/>
          <w:szCs w:val="24"/>
          <w:lang w:eastAsia="ru-RU"/>
        </w:rPr>
        <w:t> (ключ Фа). Обозначает на четвертой линии высоту звука </w:t>
      </w:r>
      <w:r w:rsidRPr="00455F5C">
        <w:rPr>
          <w:rFonts w:ascii="Arial" w:eastAsia="Times New Roman" w:hAnsi="Arial" w:cs="Arial"/>
          <w:i/>
          <w:iCs/>
          <w:color w:val="000000"/>
          <w:sz w:val="24"/>
          <w:szCs w:val="24"/>
          <w:lang w:eastAsia="ru-RU"/>
        </w:rPr>
        <w:t>фа</w:t>
      </w:r>
      <w:r w:rsidRPr="00455F5C">
        <w:rPr>
          <w:rFonts w:ascii="Arial" w:eastAsia="Times New Roman" w:hAnsi="Arial" w:cs="Arial"/>
          <w:color w:val="000000"/>
          <w:sz w:val="24"/>
          <w:szCs w:val="24"/>
          <w:lang w:eastAsia="ru-RU"/>
        </w:rPr>
        <w:t> малой октавы. Две жирных точки, входящие в его изображение, должны охватывать четвертую линию.</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lastRenderedPageBreak/>
        <w:t>Это и есть два наиболее употребительных ключа.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Чтобы записать большее количество разных по высоте звуков, пользуются двумя нотоносцами, соединенными чертой: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1219200"/>
            <wp:effectExtent l="0" t="0" r="0" b="0"/>
            <wp:docPr id="23" name="Рисунок 23" descr="hello_html_m51638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516381aa.png"/>
                    <pic:cNvPicPr>
                      <a:picLocks noChangeAspect="1" noChangeArrowheads="1"/>
                    </pic:cNvPicPr>
                  </pic:nvPicPr>
                  <pic:blipFill>
                    <a:blip r:embed="rId25" cstate="print"/>
                    <a:srcRect/>
                    <a:stretch>
                      <a:fillRect/>
                    </a:stretch>
                  </pic:blipFill>
                  <pic:spPr bwMode="auto">
                    <a:xfrm>
                      <a:off x="0" y="0"/>
                      <a:ext cx="5238750" cy="12192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 верхнем нотоносце, как правило, ставится скрипичный ключ (ключ соль), на нижнем - басовый (ключ фа).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1714500" cy="1114425"/>
            <wp:effectExtent l="19050" t="0" r="0" b="0"/>
            <wp:docPr id="24" name="Рисунок 24" descr="hello_html_700a3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700a33ba.png"/>
                    <pic:cNvPicPr>
                      <a:picLocks noChangeAspect="1" noChangeArrowheads="1"/>
                    </pic:cNvPicPr>
                  </pic:nvPicPr>
                  <pic:blipFill>
                    <a:blip r:embed="rId26" cstate="print"/>
                    <a:srcRect/>
                    <a:stretch>
                      <a:fillRect/>
                    </a:stretch>
                  </pic:blipFill>
                  <pic:spPr bwMode="auto">
                    <a:xfrm>
                      <a:off x="0" y="0"/>
                      <a:ext cx="1714500" cy="111442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Практические задания</w:t>
      </w:r>
    </w:p>
    <w:p w:rsidR="00455F5C" w:rsidRPr="00455F5C" w:rsidRDefault="00455F5C" w:rsidP="00455F5C">
      <w:pPr>
        <w:numPr>
          <w:ilvl w:val="0"/>
          <w:numId w:val="2"/>
        </w:numPr>
        <w:shd w:val="clear" w:color="auto" w:fill="F5F5F5"/>
        <w:spacing w:after="0" w:line="294" w:lineRule="atLeast"/>
        <w:ind w:left="0"/>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Написать одну строчку скрипичного ключа и одну строчку басового.</w:t>
      </w:r>
    </w:p>
    <w:p w:rsidR="00455F5C" w:rsidRPr="00455F5C" w:rsidRDefault="00455F5C" w:rsidP="00455F5C">
      <w:pPr>
        <w:numPr>
          <w:ilvl w:val="0"/>
          <w:numId w:val="2"/>
        </w:numPr>
        <w:shd w:val="clear" w:color="auto" w:fill="F5F5F5"/>
        <w:spacing w:after="0" w:line="294" w:lineRule="atLeast"/>
        <w:ind w:left="0"/>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Написать четыре следующие ноты вверх от ноты ФА и четыре ноты вниз от ноты ФА. Подписать их названия</w:t>
      </w:r>
    </w:p>
    <w:p w:rsidR="00455F5C" w:rsidRPr="00455F5C" w:rsidRDefault="00455F5C" w:rsidP="00455F5C">
      <w:pPr>
        <w:numPr>
          <w:ilvl w:val="0"/>
          <w:numId w:val="2"/>
        </w:numPr>
        <w:shd w:val="clear" w:color="auto" w:fill="F5F5F5"/>
        <w:spacing w:after="0" w:line="294" w:lineRule="atLeast"/>
        <w:ind w:left="0"/>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Записать все ноты с их названиями в нотной тетрадке и выучить их.</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Практические задания</w:t>
      </w:r>
      <w:r w:rsidRPr="00455F5C">
        <w:rPr>
          <w:rFonts w:ascii="Arial" w:eastAsia="Times New Roman" w:hAnsi="Arial" w:cs="Arial"/>
          <w:color w:val="000000"/>
          <w:sz w:val="24"/>
          <w:szCs w:val="24"/>
          <w:lang w:eastAsia="ru-RU"/>
        </w:rPr>
        <w:t>.</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1. Назвать ноты в пьесе «</w:t>
      </w:r>
      <w:proofErr w:type="gramStart"/>
      <w:r w:rsidRPr="00455F5C">
        <w:rPr>
          <w:rFonts w:ascii="Arial" w:eastAsia="Times New Roman" w:hAnsi="Arial" w:cs="Arial"/>
          <w:color w:val="000000"/>
          <w:sz w:val="24"/>
          <w:szCs w:val="24"/>
          <w:lang w:eastAsia="ru-RU"/>
        </w:rPr>
        <w:t>Во</w:t>
      </w:r>
      <w:proofErr w:type="gramEnd"/>
      <w:r w:rsidRPr="00455F5C">
        <w:rPr>
          <w:rFonts w:ascii="Arial" w:eastAsia="Times New Roman" w:hAnsi="Arial" w:cs="Arial"/>
          <w:color w:val="000000"/>
          <w:sz w:val="24"/>
          <w:szCs w:val="24"/>
          <w:lang w:eastAsia="ru-RU"/>
        </w:rPr>
        <w:t xml:space="preserve"> саду ли, в огороде».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2. Сыграть по нотам одним пальцем (3,2,4) правой и левой руки.</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743575" cy="1257300"/>
            <wp:effectExtent l="19050" t="0" r="9525" b="0"/>
            <wp:docPr id="25" name="Рисунок 25" descr="hello_html_m5d5ef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d5ef649.png"/>
                    <pic:cNvPicPr>
                      <a:picLocks noChangeAspect="1" noChangeArrowheads="1"/>
                    </pic:cNvPicPr>
                  </pic:nvPicPr>
                  <pic:blipFill>
                    <a:blip r:embed="rId27" cstate="print"/>
                    <a:srcRect/>
                    <a:stretch>
                      <a:fillRect/>
                    </a:stretch>
                  </pic:blipFill>
                  <pic:spPr bwMode="auto">
                    <a:xfrm>
                      <a:off x="0" y="0"/>
                      <a:ext cx="5743575" cy="12573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Практические задания</w:t>
      </w:r>
      <w:r w:rsidRPr="00455F5C">
        <w:rPr>
          <w:rFonts w:ascii="Arial" w:eastAsia="Times New Roman" w:hAnsi="Arial" w:cs="Arial"/>
          <w:color w:val="000000"/>
          <w:sz w:val="24"/>
          <w:szCs w:val="24"/>
          <w:lang w:eastAsia="ru-RU"/>
        </w:rPr>
        <w:t>.</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1. Назвать ноты в пьесе «Дождик».</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2. Подобрать примерную аппликатуру для исполнения.</w:t>
      </w:r>
      <w:r w:rsidRPr="00455F5C">
        <w:rPr>
          <w:rFonts w:ascii="Arial" w:eastAsia="Times New Roman" w:hAnsi="Arial" w:cs="Arial"/>
          <w:color w:val="000000"/>
          <w:sz w:val="24"/>
          <w:szCs w:val="24"/>
          <w:lang w:eastAsia="ru-RU"/>
        </w:rPr>
        <w:br/>
      </w:r>
      <w:r w:rsidRPr="00455F5C">
        <w:rPr>
          <w:rFonts w:ascii="Arial" w:eastAsia="Times New Roman" w:hAnsi="Arial" w:cs="Arial"/>
          <w:noProof/>
          <w:color w:val="000000"/>
          <w:sz w:val="24"/>
          <w:szCs w:val="24"/>
          <w:lang w:eastAsia="ru-RU"/>
        </w:rPr>
        <w:drawing>
          <wp:inline distT="0" distB="0" distL="0" distR="0">
            <wp:extent cx="5505450" cy="1647825"/>
            <wp:effectExtent l="19050" t="0" r="0" b="0"/>
            <wp:docPr id="26" name="Рисунок 26" descr="hello_html_m29666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9666219.png"/>
                    <pic:cNvPicPr>
                      <a:picLocks noChangeAspect="1" noChangeArrowheads="1"/>
                    </pic:cNvPicPr>
                  </pic:nvPicPr>
                  <pic:blipFill>
                    <a:blip r:embed="rId28" cstate="print"/>
                    <a:srcRect/>
                    <a:stretch>
                      <a:fillRect/>
                    </a:stretch>
                  </pic:blipFill>
                  <pic:spPr bwMode="auto">
                    <a:xfrm>
                      <a:off x="0" y="0"/>
                      <a:ext cx="5505450" cy="164782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Посадка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Высота стула должна быть такой, чтобы предплечья рук, лежащих на клавишах, были горизонтальны или оказались даже слегка выше клавиатуры, локти должны быть немного впереди. Подвигайте стул вперед-назад, чтобы найти это </w:t>
      </w:r>
      <w:proofErr w:type="spellStart"/>
      <w:r w:rsidRPr="00455F5C">
        <w:rPr>
          <w:rFonts w:ascii="Arial" w:eastAsia="Times New Roman" w:hAnsi="Arial" w:cs="Arial"/>
          <w:color w:val="000000"/>
          <w:sz w:val="24"/>
          <w:szCs w:val="24"/>
          <w:lang w:eastAsia="ru-RU"/>
        </w:rPr>
        <w:t>положение</w:t>
      </w:r>
      <w:proofErr w:type="gramStart"/>
      <w:r w:rsidRPr="00455F5C">
        <w:rPr>
          <w:rFonts w:ascii="Arial" w:eastAsia="Times New Roman" w:hAnsi="Arial" w:cs="Arial"/>
          <w:color w:val="000000"/>
          <w:sz w:val="24"/>
          <w:szCs w:val="24"/>
          <w:lang w:eastAsia="ru-RU"/>
        </w:rPr>
        <w:t>.Н</w:t>
      </w:r>
      <w:proofErr w:type="gramEnd"/>
      <w:r w:rsidRPr="00455F5C">
        <w:rPr>
          <w:rFonts w:ascii="Arial" w:eastAsia="Times New Roman" w:hAnsi="Arial" w:cs="Arial"/>
          <w:color w:val="000000"/>
          <w:sz w:val="24"/>
          <w:szCs w:val="24"/>
          <w:lang w:eastAsia="ru-RU"/>
        </w:rPr>
        <w:t>е</w:t>
      </w:r>
      <w:proofErr w:type="spellEnd"/>
      <w:r w:rsidRPr="00455F5C">
        <w:rPr>
          <w:rFonts w:ascii="Arial" w:eastAsia="Times New Roman" w:hAnsi="Arial" w:cs="Arial"/>
          <w:color w:val="000000"/>
          <w:sz w:val="24"/>
          <w:szCs w:val="24"/>
          <w:lang w:eastAsia="ru-RU"/>
        </w:rPr>
        <w:t xml:space="preserve"> следует садиться на стул слишком глубоко, это будет сковывать </w:t>
      </w:r>
      <w:r w:rsidRPr="00455F5C">
        <w:rPr>
          <w:rFonts w:ascii="Arial" w:eastAsia="Times New Roman" w:hAnsi="Arial" w:cs="Arial"/>
          <w:color w:val="000000"/>
          <w:sz w:val="24"/>
          <w:szCs w:val="24"/>
          <w:lang w:eastAsia="ru-RU"/>
        </w:rPr>
        <w:lastRenderedPageBreak/>
        <w:t>движения корпуса. Стул также не должен быть слишком мягким - это тоже ведет к ненужным напряжениям.</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Спину держите прямой, чтобы видеть клавиатуру как бы сверху, и в процессе занятий время от времени проверяйте осанку. Малейшее сгибание спины немедленно сковывает свободу движения рук. Плечи расслаблены и опущены. За этим тоже нужно постоянно следить.</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Положение рук</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Ногти нужно содержать всегда коротко </w:t>
      </w:r>
      <w:proofErr w:type="gramStart"/>
      <w:r w:rsidRPr="00455F5C">
        <w:rPr>
          <w:rFonts w:ascii="Arial" w:eastAsia="Times New Roman" w:hAnsi="Arial" w:cs="Arial"/>
          <w:color w:val="000000"/>
          <w:sz w:val="24"/>
          <w:szCs w:val="24"/>
          <w:lang w:eastAsia="ru-RU"/>
        </w:rPr>
        <w:t>остриженными</w:t>
      </w:r>
      <w:proofErr w:type="gramEnd"/>
      <w:r w:rsidRPr="00455F5C">
        <w:rPr>
          <w:rFonts w:ascii="Arial" w:eastAsia="Times New Roman" w:hAnsi="Arial" w:cs="Arial"/>
          <w:color w:val="000000"/>
          <w:sz w:val="24"/>
          <w:szCs w:val="24"/>
          <w:lang w:eastAsia="ru-RU"/>
        </w:rPr>
        <w:t xml:space="preserve">, потому что при правильной постановке руки они могут мешать правильному </w:t>
      </w:r>
      <w:proofErr w:type="spellStart"/>
      <w:r w:rsidRPr="00455F5C">
        <w:rPr>
          <w:rFonts w:ascii="Arial" w:eastAsia="Times New Roman" w:hAnsi="Arial" w:cs="Arial"/>
          <w:color w:val="000000"/>
          <w:sz w:val="24"/>
          <w:szCs w:val="24"/>
          <w:lang w:eastAsia="ru-RU"/>
        </w:rPr>
        <w:t>звукоизвлечению</w:t>
      </w:r>
      <w:proofErr w:type="spellEnd"/>
      <w:r w:rsidRPr="00455F5C">
        <w:rPr>
          <w:rFonts w:ascii="Arial" w:eastAsia="Times New Roman" w:hAnsi="Arial" w:cs="Arial"/>
          <w:color w:val="000000"/>
          <w:sz w:val="24"/>
          <w:szCs w:val="24"/>
          <w:lang w:eastAsia="ru-RU"/>
        </w:rPr>
        <w:t>. Это не только портит музыку, но и лишает чувствительности пальцев - вы просто не ощущаете клавишу, которую трогаете.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Во избежание разных недоразумений во всем мире принята единая нумерация пальцев. Большой палец на каждой руке имеет номер 1, а мизинец - номер 5 .Эти номера Вы можете нередко увидеть в нотах, они ставятся над или под нотными головками, и имеют специальный термин: "аппликатура". Так называется поведение пальцев на клавишах, распределение их ролей. Во многих нотных изданиях можно встретить очень подробную аппликатуру, а в других - наоборот, полное ее отсутствие. В обоих случаях Вы имеете полное право либо слушаться указаний редактора, либо подыскивать аппликатуру собственного изобретения.</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Постановка руки</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Кисть содержит два десятка суставов, многие из которых имеют более чем одну степень свободы. Иными словами, кисть может принять многие сотни разнообразных форм. Основную, исходную для игры на фортепиано форму кисти можно получить, взяв в руку крупное яблоко, и удерживая его (пальцами вниз, конечно) без напряжения, не сжимая сильно. Попробуйте это сделать. Вслушайтесь в ощущения: каждый палец должен касаться кожицы яблока по всей своей длине, до самой подушечки, но ни в одной точке не сжимать яблоко сильнее, чем это необходимо для того, чтобы его не выронить. Попробуйте теперь плавно </w:t>
      </w:r>
      <w:proofErr w:type="spellStart"/>
      <w:r w:rsidRPr="00455F5C">
        <w:rPr>
          <w:rFonts w:ascii="Arial" w:eastAsia="Times New Roman" w:hAnsi="Arial" w:cs="Arial"/>
          <w:color w:val="000000"/>
          <w:sz w:val="24"/>
          <w:szCs w:val="24"/>
          <w:lang w:eastAsia="ru-RU"/>
        </w:rPr>
        <w:t>повращать</w:t>
      </w:r>
      <w:proofErr w:type="spellEnd"/>
      <w:r w:rsidRPr="00455F5C">
        <w:rPr>
          <w:rFonts w:ascii="Arial" w:eastAsia="Times New Roman" w:hAnsi="Arial" w:cs="Arial"/>
          <w:color w:val="000000"/>
          <w:sz w:val="24"/>
          <w:szCs w:val="24"/>
          <w:lang w:eastAsia="ru-RU"/>
        </w:rPr>
        <w:t xml:space="preserve"> кисть в разных направлениях, следя за тем, чтобы не нарушалась бережность захвата, и чтобы пальцы касались яблока по всей длине постоянно.</w:t>
      </w:r>
      <w:r w:rsidRPr="00455F5C">
        <w:rPr>
          <w:rFonts w:ascii="Arial" w:eastAsia="Times New Roman" w:hAnsi="Arial" w:cs="Arial"/>
          <w:color w:val="000000"/>
          <w:sz w:val="24"/>
          <w:szCs w:val="24"/>
          <w:lang w:eastAsia="ru-RU"/>
        </w:rPr>
        <w:br/>
        <w:t>Вот такая форма кисти - исходная. Каждый раз, когда это возможно, кисть должна возвращаться к этой форме и во время игры на инструменте.</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proofErr w:type="gramStart"/>
      <w:r w:rsidRPr="00455F5C">
        <w:rPr>
          <w:rFonts w:ascii="Arial" w:eastAsia="Times New Roman" w:hAnsi="Arial" w:cs="Arial"/>
          <w:color w:val="000000"/>
          <w:sz w:val="24"/>
          <w:szCs w:val="24"/>
          <w:lang w:eastAsia="ru-RU"/>
        </w:rPr>
        <w:t>Т</w:t>
      </w:r>
      <w:r w:rsidRPr="00455F5C">
        <w:rPr>
          <w:rFonts w:ascii="Arial" w:eastAsia="Times New Roman" w:hAnsi="Arial" w:cs="Arial"/>
          <w:noProof/>
          <w:color w:val="000000"/>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810000" cy="2857500"/>
            <wp:effectExtent l="19050" t="0" r="0" b="0"/>
            <wp:wrapSquare wrapText="bothSides"/>
            <wp:docPr id="94" name="Рисунок 2" descr="hello_html_45ff7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5ff74c1.jpg"/>
                    <pic:cNvPicPr>
                      <a:picLocks noChangeAspect="1" noChangeArrowheads="1"/>
                    </pic:cNvPicPr>
                  </pic:nvPicPr>
                  <pic:blipFill>
                    <a:blip r:embed="rId29" cstate="print"/>
                    <a:srcRect/>
                    <a:stretch>
                      <a:fillRect/>
                    </a:stretch>
                  </pic:blipFill>
                  <pic:spPr bwMode="auto">
                    <a:xfrm>
                      <a:off x="0" y="0"/>
                      <a:ext cx="3810000" cy="2857500"/>
                    </a:xfrm>
                    <a:prstGeom prst="rect">
                      <a:avLst/>
                    </a:prstGeom>
                    <a:noFill/>
                    <a:ln w="9525">
                      <a:noFill/>
                      <a:miter lim="800000"/>
                      <a:headEnd/>
                      <a:tailEnd/>
                    </a:ln>
                  </pic:spPr>
                </pic:pic>
              </a:graphicData>
            </a:graphic>
          </wp:anchor>
        </w:drawing>
      </w:r>
      <w:r w:rsidRPr="00455F5C">
        <w:rPr>
          <w:rFonts w:ascii="Arial" w:eastAsia="Times New Roman" w:hAnsi="Arial" w:cs="Arial"/>
          <w:color w:val="000000"/>
          <w:sz w:val="24"/>
          <w:szCs w:val="24"/>
          <w:lang w:eastAsia="ru-RU"/>
        </w:rPr>
        <w:t>еперь</w:t>
      </w:r>
      <w:proofErr w:type="gramEnd"/>
      <w:r w:rsidRPr="00455F5C">
        <w:rPr>
          <w:rFonts w:ascii="Arial" w:eastAsia="Times New Roman" w:hAnsi="Arial" w:cs="Arial"/>
          <w:color w:val="000000"/>
          <w:sz w:val="24"/>
          <w:szCs w:val="24"/>
          <w:lang w:eastAsia="ru-RU"/>
        </w:rPr>
        <w:t xml:space="preserve"> примерьте к клавиатуре руку такой формы. Положите ее на клавиши, как показано на фото. То есть, три средних пальца должны лечь на три соседних черных клавиши, а 1-й и 5-й пальцы - на белые. Не нужно использовать черные клавиши на самых их концах, задвигайте руку </w:t>
      </w:r>
      <w:proofErr w:type="gramStart"/>
      <w:r w:rsidRPr="00455F5C">
        <w:rPr>
          <w:rFonts w:ascii="Arial" w:eastAsia="Times New Roman" w:hAnsi="Arial" w:cs="Arial"/>
          <w:color w:val="000000"/>
          <w:sz w:val="24"/>
          <w:szCs w:val="24"/>
          <w:lang w:eastAsia="ru-RU"/>
        </w:rPr>
        <w:t>поглубже</w:t>
      </w:r>
      <w:proofErr w:type="gramEnd"/>
      <w:r w:rsidRPr="00455F5C">
        <w:rPr>
          <w:rFonts w:ascii="Arial" w:eastAsia="Times New Roman" w:hAnsi="Arial" w:cs="Arial"/>
          <w:color w:val="000000"/>
          <w:sz w:val="24"/>
          <w:szCs w:val="24"/>
          <w:lang w:eastAsia="ru-RU"/>
        </w:rPr>
        <w:t xml:space="preserve">. Те пальцы, которые попадают на белые клавиши, должны придерживаться как можно ближе к кончикам черных </w:t>
      </w:r>
      <w:r w:rsidRPr="00455F5C">
        <w:rPr>
          <w:rFonts w:ascii="Arial" w:eastAsia="Times New Roman" w:hAnsi="Arial" w:cs="Arial"/>
          <w:color w:val="000000"/>
          <w:sz w:val="24"/>
          <w:szCs w:val="24"/>
          <w:lang w:eastAsia="ru-RU"/>
        </w:rPr>
        <w:lastRenderedPageBreak/>
        <w:t>клавиш. Кистевой сустав не опускайте, пусть рука сохраняет ту же форму, как она держала на весу яблоко.</w:t>
      </w:r>
      <w:r w:rsidRPr="00455F5C">
        <w:rPr>
          <w:rFonts w:ascii="Arial" w:eastAsia="Times New Roman" w:hAnsi="Arial" w:cs="Arial"/>
          <w:color w:val="000000"/>
          <w:sz w:val="24"/>
          <w:szCs w:val="24"/>
          <w:lang w:eastAsia="ru-RU"/>
        </w:rPr>
        <w:br/>
        <w:t xml:space="preserve">Плавно перенесите тяжесть руки на кончики пальцев, пусть клавиши опустятся без звука. Ни один палец при этом не должен ни выпрямляться, ни прогибаться, сохранить начальную </w:t>
      </w:r>
      <w:proofErr w:type="spellStart"/>
      <w:r w:rsidRPr="00455F5C">
        <w:rPr>
          <w:rFonts w:ascii="Arial" w:eastAsia="Times New Roman" w:hAnsi="Arial" w:cs="Arial"/>
          <w:color w:val="000000"/>
          <w:sz w:val="24"/>
          <w:szCs w:val="24"/>
          <w:lang w:eastAsia="ru-RU"/>
        </w:rPr>
        <w:t>форму</w:t>
      </w:r>
      <w:proofErr w:type="gramStart"/>
      <w:r w:rsidRPr="00455F5C">
        <w:rPr>
          <w:rFonts w:ascii="Arial" w:eastAsia="Times New Roman" w:hAnsi="Arial" w:cs="Arial"/>
          <w:color w:val="000000"/>
          <w:sz w:val="24"/>
          <w:szCs w:val="24"/>
          <w:lang w:eastAsia="ru-RU"/>
        </w:rPr>
        <w:t>.Т</w:t>
      </w:r>
      <w:proofErr w:type="gramEnd"/>
      <w:r w:rsidRPr="00455F5C">
        <w:rPr>
          <w:rFonts w:ascii="Arial" w:eastAsia="Times New Roman" w:hAnsi="Arial" w:cs="Arial"/>
          <w:color w:val="000000"/>
          <w:sz w:val="24"/>
          <w:szCs w:val="24"/>
          <w:lang w:eastAsia="ru-RU"/>
        </w:rPr>
        <w:t>еперь</w:t>
      </w:r>
      <w:proofErr w:type="spellEnd"/>
      <w:r w:rsidRPr="00455F5C">
        <w:rPr>
          <w:rFonts w:ascii="Arial" w:eastAsia="Times New Roman" w:hAnsi="Arial" w:cs="Arial"/>
          <w:color w:val="000000"/>
          <w:sz w:val="24"/>
          <w:szCs w:val="24"/>
          <w:lang w:eastAsia="ru-RU"/>
        </w:rPr>
        <w:t xml:space="preserve"> снова попробуйте </w:t>
      </w:r>
      <w:proofErr w:type="spellStart"/>
      <w:r w:rsidRPr="00455F5C">
        <w:rPr>
          <w:rFonts w:ascii="Arial" w:eastAsia="Times New Roman" w:hAnsi="Arial" w:cs="Arial"/>
          <w:color w:val="000000"/>
          <w:sz w:val="24"/>
          <w:szCs w:val="24"/>
          <w:lang w:eastAsia="ru-RU"/>
        </w:rPr>
        <w:t>повращать</w:t>
      </w:r>
      <w:proofErr w:type="spellEnd"/>
      <w:r w:rsidRPr="00455F5C">
        <w:rPr>
          <w:rFonts w:ascii="Arial" w:eastAsia="Times New Roman" w:hAnsi="Arial" w:cs="Arial"/>
          <w:color w:val="000000"/>
          <w:sz w:val="24"/>
          <w:szCs w:val="24"/>
          <w:lang w:eastAsia="ru-RU"/>
        </w:rPr>
        <w:t xml:space="preserve"> кистевым суставом, не двигая пальцев на клавишах. Сустав должен описывать плавные окружности вокруг исходного положения, но Вы все время должны ощущать неизменную нагрузку на кончиках пальцев. Рука будет то и дело пытаться приподняться в воздух, снять тяжесть с пальцев - следите, чтобы этого не происходило. Плечо должно оставаться расслабленным, не подниматься, локоть висит свободно.</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Задание на клавишах: приучать себя переносить всю тяжесть руки на самые кончики пальцев. При этом пальцы сохраняют округлую форму, кисть не проваливается вниз, ни локоть, ни плечо не напрягаются.</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Вращение кистью на клавишах:</w:t>
      </w:r>
      <w:r w:rsidRPr="00455F5C">
        <w:rPr>
          <w:rFonts w:ascii="Arial" w:eastAsia="Times New Roman" w:hAnsi="Arial" w:cs="Arial"/>
          <w:color w:val="000000"/>
          <w:sz w:val="24"/>
          <w:szCs w:val="24"/>
          <w:lang w:eastAsia="ru-RU"/>
        </w:rPr>
        <w:br/>
        <w:t>Тяжесть на кончиках пальцев должна оставаться постоянной. Следить за расслабленностью плеча и локтя, держать спину прямо и высоко.</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Расположение нот</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1819275"/>
            <wp:effectExtent l="19050" t="0" r="0" b="0"/>
            <wp:docPr id="27" name="Рисунок 27" descr="hello_html_425f1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25f1e85.png"/>
                    <pic:cNvPicPr>
                      <a:picLocks noChangeAspect="1" noChangeArrowheads="1"/>
                    </pic:cNvPicPr>
                  </pic:nvPicPr>
                  <pic:blipFill>
                    <a:blip r:embed="rId30" cstate="print"/>
                    <a:srcRect/>
                    <a:stretch>
                      <a:fillRect/>
                    </a:stretch>
                  </pic:blipFill>
                  <pic:spPr bwMode="auto">
                    <a:xfrm>
                      <a:off x="0" y="0"/>
                      <a:ext cx="5238750" cy="181927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Фрагмент фортепианной клавиатуры. Нота </w:t>
      </w:r>
      <w:r w:rsidRPr="00455F5C">
        <w:rPr>
          <w:rFonts w:ascii="Arial" w:eastAsia="Times New Roman" w:hAnsi="Arial" w:cs="Arial"/>
          <w:i/>
          <w:iCs/>
          <w:color w:val="000000"/>
          <w:sz w:val="24"/>
          <w:szCs w:val="24"/>
          <w:lang w:eastAsia="ru-RU"/>
        </w:rPr>
        <w:t>до </w:t>
      </w:r>
      <w:r w:rsidRPr="00455F5C">
        <w:rPr>
          <w:rFonts w:ascii="Arial" w:eastAsia="Times New Roman" w:hAnsi="Arial" w:cs="Arial"/>
          <w:color w:val="000000"/>
          <w:sz w:val="24"/>
          <w:szCs w:val="24"/>
          <w:lang w:eastAsia="ru-RU"/>
        </w:rPr>
        <w:t>первой октавы находится посередине клавиатуры.</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1466850"/>
            <wp:effectExtent l="19050" t="0" r="0" b="0"/>
            <wp:docPr id="28" name="Рисунок 28" descr="hello_html_3a0c7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a0c72ab.png"/>
                    <pic:cNvPicPr>
                      <a:picLocks noChangeAspect="1" noChangeArrowheads="1"/>
                    </pic:cNvPicPr>
                  </pic:nvPicPr>
                  <pic:blipFill>
                    <a:blip r:embed="rId31" cstate="print"/>
                    <a:srcRect/>
                    <a:stretch>
                      <a:fillRect/>
                    </a:stretch>
                  </pic:blipFill>
                  <pic:spPr bwMode="auto">
                    <a:xfrm>
                      <a:off x="0" y="0"/>
                      <a:ext cx="5238750" cy="146685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Мелодии, записанные на двух нотоносцах, исполняются двумя руками: правой рукой - ноты, помещенные на верхнем нотоносце, а левой рукой - на нижнем.</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lastRenderedPageBreak/>
        <w:drawing>
          <wp:inline distT="0" distB="0" distL="0" distR="0">
            <wp:extent cx="5238750" cy="3533775"/>
            <wp:effectExtent l="19050" t="0" r="0" b="0"/>
            <wp:docPr id="29" name="Рисунок 29" descr="hello_html_m7b078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b078268.png"/>
                    <pic:cNvPicPr>
                      <a:picLocks noChangeAspect="1" noChangeArrowheads="1"/>
                    </pic:cNvPicPr>
                  </pic:nvPicPr>
                  <pic:blipFill>
                    <a:blip r:embed="rId32" cstate="print"/>
                    <a:srcRect/>
                    <a:stretch>
                      <a:fillRect/>
                    </a:stretch>
                  </pic:blipFill>
                  <pic:spPr bwMode="auto">
                    <a:xfrm>
                      <a:off x="0" y="0"/>
                      <a:ext cx="5238750" cy="353377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Размер</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 нотной записи музыкальное произведение делится на маленькие равные части, которые называются тактами. Один такт от другого отделяется тактовой чертой. Каждый такт имеет равное количество долей, что указывается цифрами, поставленными в начале пьесы около ключа. Верхняя цифра показывает количество долей в такте, а нижняя - длительность этих долей. Эти цифры указывают размер такта.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5238750" cy="1228725"/>
            <wp:effectExtent l="0" t="0" r="0" b="0"/>
            <wp:docPr id="30" name="Рисунок 30" descr="hello_html_m4a731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4a7318a8.png"/>
                    <pic:cNvPicPr>
                      <a:picLocks noChangeAspect="1" noChangeArrowheads="1"/>
                    </pic:cNvPicPr>
                  </pic:nvPicPr>
                  <pic:blipFill>
                    <a:blip r:embed="rId33" cstate="print"/>
                    <a:srcRect/>
                    <a:stretch>
                      <a:fillRect/>
                    </a:stretch>
                  </pic:blipFill>
                  <pic:spPr bwMode="auto">
                    <a:xfrm>
                      <a:off x="0" y="0"/>
                      <a:ext cx="5238750" cy="1228725"/>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Первая доля такта называется сильной долей.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b/>
          <w:bCs/>
          <w:color w:val="000000"/>
          <w:sz w:val="24"/>
          <w:szCs w:val="24"/>
          <w:lang w:eastAsia="ru-RU"/>
        </w:rPr>
        <w:t>Реприза. Лига. Фермата</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В конце пьесы ставится двойная черта. А двойная черта с двумя точками (реприза) указывает, что вся пьеса или ее часть исполняется два раза. Две или несколько одинаковых нот, связанные друг с другом дугами </w:t>
      </w:r>
      <w:r w:rsidRPr="00455F5C">
        <w:rPr>
          <w:rFonts w:ascii="Arial" w:eastAsia="Times New Roman" w:hAnsi="Arial" w:cs="Arial"/>
          <w:noProof/>
          <w:color w:val="000000"/>
          <w:sz w:val="24"/>
          <w:szCs w:val="24"/>
          <w:lang w:eastAsia="ru-RU"/>
        </w:rPr>
        <w:drawing>
          <wp:inline distT="0" distB="0" distL="0" distR="0">
            <wp:extent cx="1095375" cy="57150"/>
            <wp:effectExtent l="19050" t="0" r="9525" b="0"/>
            <wp:docPr id="31" name="Рисунок 31" descr="hello_html_m7b9f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7b9f25a.jpg"/>
                    <pic:cNvPicPr>
                      <a:picLocks noChangeAspect="1" noChangeArrowheads="1"/>
                    </pic:cNvPicPr>
                  </pic:nvPicPr>
                  <pic:blipFill>
                    <a:blip r:embed="rId34" cstate="print"/>
                    <a:srcRect/>
                    <a:stretch>
                      <a:fillRect/>
                    </a:stretch>
                  </pic:blipFill>
                  <pic:spPr bwMode="auto">
                    <a:xfrm>
                      <a:off x="0" y="0"/>
                      <a:ext cx="1095375" cy="57150"/>
                    </a:xfrm>
                    <a:prstGeom prst="rect">
                      <a:avLst/>
                    </a:prstGeom>
                    <a:noFill/>
                    <a:ln w="9525">
                      <a:noFill/>
                      <a:miter lim="800000"/>
                      <a:headEnd/>
                      <a:tailEnd/>
                    </a:ln>
                  </pic:spPr>
                </pic:pic>
              </a:graphicData>
            </a:graphic>
          </wp:inline>
        </w:drawing>
      </w:r>
      <w:r w:rsidRPr="00455F5C">
        <w:rPr>
          <w:rFonts w:ascii="Arial" w:eastAsia="Times New Roman" w:hAnsi="Arial" w:cs="Arial"/>
          <w:color w:val="000000"/>
          <w:sz w:val="24"/>
          <w:szCs w:val="24"/>
          <w:lang w:eastAsia="ru-RU"/>
        </w:rPr>
        <w:t>(лигами), составляют один непрерывный звук, длительность которого равняется сумме длительности всех этих нот.</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Например: </w:t>
      </w:r>
      <w:r w:rsidRPr="00455F5C">
        <w:rPr>
          <w:rFonts w:ascii="Arial" w:eastAsia="Times New Roman" w:hAnsi="Arial" w:cs="Arial"/>
          <w:noProof/>
          <w:color w:val="000000"/>
          <w:sz w:val="24"/>
          <w:szCs w:val="24"/>
          <w:lang w:eastAsia="ru-RU"/>
        </w:rPr>
        <w:drawing>
          <wp:inline distT="0" distB="0" distL="0" distR="0">
            <wp:extent cx="2857500" cy="304800"/>
            <wp:effectExtent l="19050" t="0" r="0" b="0"/>
            <wp:docPr id="32" name="Рисунок 32" descr="hello_html_m4749f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4749fed0.png"/>
                    <pic:cNvPicPr>
                      <a:picLocks noChangeAspect="1" noChangeArrowheads="1"/>
                    </pic:cNvPicPr>
                  </pic:nvPicPr>
                  <pic:blipFill>
                    <a:blip r:embed="rId35" cstate="print"/>
                    <a:srcRect/>
                    <a:stretch>
                      <a:fillRect/>
                    </a:stretch>
                  </pic:blipFill>
                  <pic:spPr bwMode="auto">
                    <a:xfrm>
                      <a:off x="0" y="0"/>
                      <a:ext cx="2857500" cy="304800"/>
                    </a:xfrm>
                    <a:prstGeom prst="rect">
                      <a:avLst/>
                    </a:prstGeom>
                    <a:noFill/>
                    <a:ln w="9525">
                      <a:noFill/>
                      <a:miter lim="800000"/>
                      <a:headEnd/>
                      <a:tailEnd/>
                    </a:ln>
                  </pic:spPr>
                </pic:pic>
              </a:graphicData>
            </a:graphic>
          </wp:inline>
        </w:drawing>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color w:val="000000"/>
          <w:sz w:val="24"/>
          <w:szCs w:val="24"/>
          <w:lang w:eastAsia="ru-RU"/>
        </w:rPr>
        <w:t xml:space="preserve">Есть ещё один знак, который </w:t>
      </w:r>
      <w:proofErr w:type="spellStart"/>
      <w:r w:rsidRPr="00455F5C">
        <w:rPr>
          <w:rFonts w:ascii="Arial" w:eastAsia="Times New Roman" w:hAnsi="Arial" w:cs="Arial"/>
          <w:color w:val="000000"/>
          <w:sz w:val="24"/>
          <w:szCs w:val="24"/>
          <w:lang w:eastAsia="ru-RU"/>
        </w:rPr>
        <w:t>продлеает</w:t>
      </w:r>
      <w:proofErr w:type="spellEnd"/>
      <w:r w:rsidRPr="00455F5C">
        <w:rPr>
          <w:rFonts w:ascii="Arial" w:eastAsia="Times New Roman" w:hAnsi="Arial" w:cs="Arial"/>
          <w:color w:val="000000"/>
          <w:sz w:val="24"/>
          <w:szCs w:val="24"/>
          <w:lang w:eastAsia="ru-RU"/>
        </w:rPr>
        <w:t xml:space="preserve"> звучание ноты или длительность паузы. Пишется он над нотой или паузой и называется ферматой:</w:t>
      </w:r>
    </w:p>
    <w:p w:rsidR="00455F5C" w:rsidRPr="00455F5C" w:rsidRDefault="00455F5C" w:rsidP="00455F5C">
      <w:pPr>
        <w:shd w:val="clear" w:color="auto" w:fill="F5F5F5"/>
        <w:spacing w:after="0" w:line="294" w:lineRule="atLeast"/>
        <w:rPr>
          <w:rFonts w:ascii="Arial" w:eastAsia="Times New Roman" w:hAnsi="Arial" w:cs="Arial"/>
          <w:color w:val="000000"/>
          <w:sz w:val="24"/>
          <w:szCs w:val="24"/>
          <w:lang w:eastAsia="ru-RU"/>
        </w:rPr>
      </w:pPr>
      <w:r w:rsidRPr="00455F5C">
        <w:rPr>
          <w:rFonts w:ascii="Arial" w:eastAsia="Times New Roman" w:hAnsi="Arial" w:cs="Arial"/>
          <w:noProof/>
          <w:color w:val="000000"/>
          <w:sz w:val="24"/>
          <w:szCs w:val="24"/>
          <w:lang w:eastAsia="ru-RU"/>
        </w:rPr>
        <w:drawing>
          <wp:inline distT="0" distB="0" distL="0" distR="0">
            <wp:extent cx="1905000" cy="885825"/>
            <wp:effectExtent l="19050" t="0" r="0" b="0"/>
            <wp:docPr id="33" name="Рисунок 33" descr="hello_html_m7f0cd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7f0cd4bf.png"/>
                    <pic:cNvPicPr>
                      <a:picLocks noChangeAspect="1" noChangeArrowheads="1"/>
                    </pic:cNvPicPr>
                  </pic:nvPicPr>
                  <pic:blipFill>
                    <a:blip r:embed="rId36" cstate="print"/>
                    <a:srcRect/>
                    <a:stretch>
                      <a:fillRect/>
                    </a:stretch>
                  </pic:blipFill>
                  <pic:spPr bwMode="auto">
                    <a:xfrm>
                      <a:off x="0" y="0"/>
                      <a:ext cx="1905000" cy="885825"/>
                    </a:xfrm>
                    <a:prstGeom prst="rect">
                      <a:avLst/>
                    </a:prstGeom>
                    <a:noFill/>
                    <a:ln w="9525">
                      <a:noFill/>
                      <a:miter lim="800000"/>
                      <a:headEnd/>
                      <a:tailEnd/>
                    </a:ln>
                  </pic:spPr>
                </pic:pic>
              </a:graphicData>
            </a:graphic>
          </wp:inline>
        </w:drawing>
      </w:r>
    </w:p>
    <w:p w:rsidR="003A5DEC" w:rsidRPr="00455F5C" w:rsidRDefault="003A5DEC" w:rsidP="00455F5C">
      <w:pPr>
        <w:rPr>
          <w:sz w:val="24"/>
          <w:szCs w:val="24"/>
        </w:rPr>
      </w:pPr>
    </w:p>
    <w:sectPr w:rsidR="003A5DEC" w:rsidRPr="00455F5C" w:rsidSect="003A5D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75E76"/>
    <w:multiLevelType w:val="multilevel"/>
    <w:tmpl w:val="5AC84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843552"/>
    <w:multiLevelType w:val="multilevel"/>
    <w:tmpl w:val="2C66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5F5C"/>
    <w:rsid w:val="003A5DEC"/>
    <w:rsid w:val="00455F5C"/>
    <w:rsid w:val="0049662E"/>
    <w:rsid w:val="005445A5"/>
    <w:rsid w:val="00625661"/>
    <w:rsid w:val="00D04B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F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5F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F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infourok.ru/go.html?href=http%3A%2F%2Fwww.7not.org%2Fpiano%2Ffiles%2Fpiano-les5.m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nfourok.ru/go.html?href=http%3A%2F%2Fwww.7not.org%2Fpiano%2Ffiles%2Fpiano-les7.mid"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infourok.ru/go.html?href=http%3A%2F%2Fwww.7not.org%2Fpiano%2Ffiles%2Fpiano-les6.mid"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2267</Words>
  <Characters>12922</Characters>
  <Application>Microsoft Office Word</Application>
  <DocSecurity>0</DocSecurity>
  <Lines>107</Lines>
  <Paragraphs>30</Paragraphs>
  <ScaleCrop>false</ScaleCrop>
  <Company/>
  <LinksUpToDate>false</LinksUpToDate>
  <CharactersWithSpaces>15159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2021-10-15T04:33:00Z</dcterms:created>
  <dcterms:modified xsi:type="dcterms:W3CDTF">2021-10-15T04:43:00Z</dcterms:modified>
</cp:coreProperties>
</file>