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Heading2"/>
        <w:rPr>
          <w:sz w:val="28"/>
          <w:szCs w:val="28"/>
        </w:rPr>
      </w:pPr>
      <w:bookmarkStart w:colFirst="0" w:colLast="0" w:id="0" w:name="_3jcnc06kjqz0"/>
      <w:bookmarkEnd w:id="0"/>
      <w:r>
        <w:rPr>
          <w:sz w:val="28"/>
          <w:szCs w:val="28"/>
          <w:rtl w:val="false"/>
        </w:rPr>
        <w:t xml:space="preserve">Что такое наука?</w:t>
      </w:r>
    </w:p>
    <w:p>
      <w:pPr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Знаете кто смешнее религиозного человека? Тот, кто считает, что раз он не верит в бога, то он умнее верующего. Такие люди считают себя приверженцами научного мировоззрения. При этом, совершенно не понимая какую именно функцию выполняет наука.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Большинство о науке знает примерно следующее: «Это набор проверенных фактов о мире». И такое определение рождает больше заблуждений, чем все религии вместе взятые. Ведь сразу можно добавить: «Раз есть известный набор фактов, то должен быть и неизвестный». И тут БАЦ: религия, экстрасенсы, духовный мир и прочие шарлатаны.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Чтобы понять суть науки, надо немного разобраться в том, как работает мозг. А работает он с бесчисленным количеством багов. Их ещё называют «когнитивные искажения».</w:t>
      </w:r>
    </w:p>
    <w:p>
      <w:pPr>
        <w:ind w:left="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Сходите на кухню. Левую руку поместите в горячую воду, а правую в холодную. Затем резко засуньте обе в кастрюлю с тёплой водой. В одной руке тёплая вода будет ощущаться, как холодная. В другой руке тёплая вода будет ощущаться, как горячая.</w:t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А какая вода на самом деле?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Проблема в том, что изнутри своего мозга вы не сможете это определить. Мозг создавался, как инструмент выживания в лесу, а не как градусник. И если тысяча людей одновременно засунет руку в кастрюлю, то ситуация не станет проще.</w:t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Как много подобных когнитивных искажений в нашем мозге? Грубо говоря... ну очень грубо говоря их примерно 100%.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То есть мир воспринимается на 100% искажённым. Другими словами, то, что вы видите, слышите, чувствуете, является объективным миром только для существа под названием «человек». Даже между двумя людьми существует колоссальный разрыв. У каждого своя объективная реальность.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Вы с руками в кастрюле разобраться не можете. Вам до объективного восприятия мира, как до соседней галактики.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Но вы, конечно же, думаете, что это не так. И это пример моего любимого когнитивной искажения: МОЗГ НАХОДИТСЯ В ПОКОЕ ТОЛЬКО, КОГДА СЧИТАЕТ, ЧТО ПОНИМАЕТ УСТРОЙСТВО МИРА.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Если мозг чего-то не понимает, то он начинает активно работать, чтобы снова всё понять. Это животный инстинкт. В зоне непонятного скрывается опасность.</w:t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А мозг ленивая скотина. И не резиновый. Он стремится, как можно быстрее вернуться в состояние «понимаю», чтобы просто перестать тратить лишнюю энергию.</w:t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И это то, что нас всех объединяет. И ребёнок, и президент, и бомж в подворотне понимают, как устроен мир. И чем человек меньше знает, тем быстрее мозг ПОНИМАЕТ.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Подойди к любому дворнику, и он расскажет всё об устройстве мира. А если ему намекнуть на нестыковки, то он предпочтёт их отбросить. Переходить в зону непонимания никто не хочет. В ней скрывается опасность и дополнительная работа мозга.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Если человек чихнул и в комнате упала книга, то он подумает, что книга свалилась из-за чиха. Создалась причинно-следственная связь - атом нашего мышления. О том, что «после» не значит «впоследствии», мозг предпочитает не думать. Такие мысли возвращают его в зону непонимания. Человек всю жизнь будет думать, что, чихая, можно ронять предметы на другом конце комнаты. Удалить причинно-следственную связь из головы практически невозможно.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Поэтому религия так соблазнительна. Она предоставляет простые способы понимания мира. Простые способы чувствовать себя хорошо. Религия закрывает своей мощной спиной огромные зоны непонимания.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О несовершенстве мозга первые допетрили философы. И начали придумывать «якоря», которые не позволяли мозгу слишком быстро выходить из зоны непонимания. Сегодня совокупный набор этих якорей мы называем логическим мышлением.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Но этого оказалось недостаточно. Мозг может обойти любую преграду в попытках достичь покоя. Были нужны якоря не внутри мозга. Были нужны внешние ограничители.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Так появилась практическая философия. Мудрые дядьки стали придумывать внешние корректоры. И набор этих ограничений сегодня известен под брендом «Наука».</w:t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Чтобы определить температуру воды в кастрюле нужна шкала оценки, которая не привязана к мозгу. Термометр проще говоря.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Всё в науке - это набор условных «термометров», которые позволяют описать устройство мира в отрыве от субъективных ощущений отдельных людей.</w:t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Конечно, всё начинается с личного ощущения истинности. Но обычный человек на этом ощущении и остановится. Однако, учёный решит прогнать личные ощущение через научный фильтр проверок. Вдруг, моё личное ощущение - это результат того, что мозг слишком рано выпрыгнул из зоны непонимания.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Сегодня учёных столько, что все чудеса мира уже прошли через жернова науки. Или однажды пройдут. И если для их описания не появился научный «термометр». То велика вероятность, что ЧУДО рождено излишне быстрым стремлением хоть как-то объяснить этот мир.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Наука - это не истина, не знания, не скучные люди в очках и белых халатах. Это «костыль», который помогает работать и развиваться человечеству, в основе которого лежит несовершенный животный мозг.</w:t>
      </w:r>
    </w:p>
    <w:p>
      <w:pPr>
        <w:ind w:left="720" w:hanging="0"/>
        <w:rPr>
          <w:sz w:val="28"/>
          <w:szCs w:val="28"/>
        </w:rPr>
      </w:pPr>
      <w:r>
        <w:rPr>
          <w:rtl w:val="false"/>
        </w:rPr>
      </w:r>
    </w:p>
    <w:p>
      <w:pPr>
        <w:ind w:left="0" w:hanging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И если этим «костылём» не пользоваться, то велика вероятность упасть. И не заметить, что ты лежишь, пока мир идёт дальше. </w:t>
      </w:r>
    </w:p>
    <w:sectPr>
      <w:pgSz w:w="11909" w:h="16834"/>
      <w:pgMar w:top="1440" w:right="1440" w:bottom="1440" w:left="1440" w:gutter="0" w:header="720" w:footer="72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/>
        <w:sz w:val="22"/>
        <w:szCs w:val="22"/>
        <w:lang w:val="ru"/>
      </w:rPr>
    </w:rPrDefault>
    <w:pPrDefault>
      <w:pPr>
        <w:spacing w:lineRule="auto" w:line="276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sz w:val="40"/>
      <w:szCs w:val="40"/>
    </w:rPr>
    <w:pPr>
      <w:keepLines/>
      <w:keepNext/>
      <w:spacing w:after="120" w:before="400"/>
    </w:pPr>
  </w:style>
  <w:style w:type="paragraph" w:styleId="Heading2">
    <w:name w:val="heading 2"/>
    <w:basedOn w:val="Normal"/>
    <w:next w:val="Normal"/>
    <w:rPr>
      <w:b w:val="false"/>
      <w:sz w:val="32"/>
      <w:szCs w:val="32"/>
    </w:rPr>
    <w:pPr>
      <w:keepLines/>
      <w:keepNext/>
      <w:spacing w:after="120" w:before="360"/>
    </w:pPr>
  </w:style>
  <w:style w:type="paragraph" w:styleId="Heading3">
    <w:name w:val="heading 3"/>
    <w:basedOn w:val="Normal"/>
    <w:next w:val="Normal"/>
    <w:rPr>
      <w:b w:val="false"/>
      <w:color w:val="434343"/>
      <w:sz w:val="28"/>
      <w:szCs w:val="28"/>
    </w:rPr>
    <w:pPr>
      <w:keepLines/>
      <w:keepNext/>
      <w:spacing w:after="80" w:before="320"/>
    </w:pPr>
  </w:style>
  <w:style w:type="paragraph" w:styleId="Heading4">
    <w:name w:val="heading 4"/>
    <w:basedOn w:val="Normal"/>
    <w:next w:val="Normal"/>
    <w:rPr>
      <w:color w:val="666666"/>
      <w:sz w:val="24"/>
      <w:szCs w:val="24"/>
    </w:rPr>
    <w:pPr>
      <w:keepLines/>
      <w:keepNext/>
      <w:spacing w:after="80" w:before="280"/>
    </w:pPr>
  </w:style>
  <w:style w:type="paragraph" w:styleId="Heading5">
    <w:name w:val="heading 5"/>
    <w:basedOn w:val="Normal"/>
    <w:next w:val="Normal"/>
    <w:rPr>
      <w:color w:val="666666"/>
      <w:sz w:val="22"/>
      <w:szCs w:val="22"/>
    </w:rPr>
    <w:pPr>
      <w:keepLines/>
      <w:keepNext/>
      <w:spacing w:after="80" w:before="240"/>
    </w:pPr>
  </w:style>
  <w:style w:type="paragraph" w:styleId="Heading6">
    <w:name w:val="heading 6"/>
    <w:basedOn w:val="Normal"/>
    <w:next w:val="Normal"/>
    <w:rPr>
      <w:i/>
      <w:color w:val="666666"/>
      <w:sz w:val="22"/>
      <w:szCs w:val="22"/>
    </w:rPr>
    <w:pPr>
      <w:keepLines/>
      <w:keepNext/>
      <w:spacing w:after="80" w:before="240"/>
    </w:pPr>
  </w:style>
  <w:style w:type="paragraph" w:styleId="Title">
    <w:name w:val="Title"/>
    <w:basedOn w:val="Normal"/>
    <w:next w:val="Normal"/>
    <w:rPr>
      <w:sz w:val="52"/>
      <w:szCs w:val="52"/>
    </w:rPr>
    <w:pPr>
      <w:keepLines/>
      <w:keepNext/>
      <w:spacing w:after="60" w:before="0"/>
    </w:pPr>
  </w:style>
  <w:style w:type="paragraph" w:styleId="Subtitle">
    <w:name w:val="Subtitle"/>
    <w:basedOn w:val="Normal"/>
    <w:next w:val="Normal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spacing w:after="320" w:before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