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10" w:rsidRPr="00F76810" w:rsidRDefault="00F76810" w:rsidP="00F768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 77 комбинированного вида</w:t>
      </w:r>
    </w:p>
    <w:p w:rsidR="00F76810" w:rsidRDefault="00F76810" w:rsidP="00195F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95FA2" w:rsidRDefault="0040320B" w:rsidP="009325E9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  <w:r w:rsidR="00195FA2" w:rsidRPr="009325E9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«</w:t>
      </w:r>
      <w:r w:rsidR="009325E9" w:rsidRPr="009325E9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Использование логических блоков Дьенеша в развитии логического мышления у дошкольников</w:t>
      </w:r>
      <w:r w:rsidR="00195FA2" w:rsidRPr="009325E9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»</w:t>
      </w:r>
    </w:p>
    <w:p w:rsidR="0040320B" w:rsidRPr="0040320B" w:rsidRDefault="0040320B" w:rsidP="0040320B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(консультация для воспитателей ДОУ)</w:t>
      </w:r>
    </w:p>
    <w:p w:rsidR="00477658" w:rsidRPr="00477658" w:rsidRDefault="00477658" w:rsidP="00477658">
      <w:pPr>
        <w:rPr>
          <w:lang w:eastAsia="ru-RU"/>
        </w:rPr>
      </w:pPr>
    </w:p>
    <w:p w:rsidR="005F72E9" w:rsidRPr="003374EF" w:rsidRDefault="003374EF" w:rsidP="00195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58">
        <w:rPr>
          <w:noProof/>
          <w:lang w:eastAsia="ru-RU"/>
        </w:rPr>
        <w:drawing>
          <wp:inline distT="0" distB="0" distL="0" distR="0" wp14:anchorId="150993D3" wp14:editId="4DB83F41">
            <wp:extent cx="4067175" cy="3133018"/>
            <wp:effectExtent l="0" t="0" r="0" b="0"/>
            <wp:docPr id="1" name="preview-image" descr="https://dialogimam.com/sites/default/files/users/user1/razv/kubiki_dene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dialogimam.com/sites/default/files/users/user1/razv/kubiki_denes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25" cy="314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E9" w:rsidRDefault="005F72E9" w:rsidP="00195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2E9" w:rsidRDefault="005F72E9" w:rsidP="00195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056" w:rsidRDefault="008D7056" w:rsidP="00195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F72E9" w:rsidRPr="000F0793" w:rsidRDefault="005F72E9" w:rsidP="005F72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07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Подготовила воспитатель 1 </w:t>
      </w:r>
      <w:r w:rsidR="00477658" w:rsidRPr="000F07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кв. к</w:t>
      </w:r>
      <w:r w:rsidRPr="000F07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5F72E9" w:rsidRPr="000F0793" w:rsidRDefault="005F72E9" w:rsidP="005F72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07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Барышева С.М.</w:t>
      </w:r>
    </w:p>
    <w:p w:rsidR="005F72E9" w:rsidRPr="000F0793" w:rsidRDefault="005F72E9" w:rsidP="005F72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72E9" w:rsidRPr="000F0793" w:rsidRDefault="005F72E9" w:rsidP="00932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72E9" w:rsidRPr="000F0793" w:rsidRDefault="005F72E9" w:rsidP="005F7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7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Одинцово, 2018</w:t>
      </w:r>
    </w:p>
    <w:p w:rsidR="009325E9" w:rsidRPr="008D7056" w:rsidRDefault="009325E9" w:rsidP="004776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познавательной деятельности детей дошкольного возраста – непрерывный процесс и очень интересный. Как только ребенок появился на свет, он с первых дней познаёт окружающий мир. Процесс познания малыша отличается от процесса познания взрослого. Взрослые познают мир умом, маленькие дети – эмоциями. Малыш, стремится в первую очередь потрогать предмет руками, языком, понюхать, постучать им, а не только рассмотреть его. Мир познания для ребёнка открывается через опыт его личных ощущений, действий. Действия с такими объектами необходимы для сенсорного развития и развития наглядно-действенного мышления, координации руки и глаза, развития моторики. </w:t>
      </w:r>
    </w:p>
    <w:p w:rsidR="005F72E9" w:rsidRPr="008D7056" w:rsidRDefault="005F72E9" w:rsidP="00477658">
      <w:pPr>
        <w:pStyle w:val="rtejustify"/>
        <w:spacing w:before="0" w:beforeAutospacing="0" w:after="0" w:afterAutospacing="0"/>
        <w:ind w:firstLine="1134"/>
        <w:jc w:val="both"/>
      </w:pPr>
      <w:r w:rsidRPr="008D7056">
        <w:t>Каждый родитель хочет, чтобы его ребенок был всесторонне и гармонично развит. Каждый ребенок хочет, в свою очередь, хочет играть. Учёные и педагоги разных стран (Л.С. Выготский, Д.Б.Эльконин, Н.К. Крупская, М.Монтессори и др.) рассматривают игру как основной вид деятельности детей дошкольного возраста. Многие развивающие методики совмещают в себе обучение и игру. 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 и понятий. Игра – это искра, которая зажигает огонек пытливости и любознательности», - пишет В.А. Сухомлинский, подчёркивая важность игры для</w:t>
      </w:r>
      <w:r w:rsidR="00377E54" w:rsidRPr="008D7056">
        <w:t xml:space="preserve"> всестороннего развития ребёнка.</w:t>
      </w:r>
    </w:p>
    <w:p w:rsidR="000F0793" w:rsidRPr="008D7056" w:rsidRDefault="005F72E9" w:rsidP="00477658">
      <w:pPr>
        <w:pStyle w:val="rtejustify"/>
        <w:spacing w:before="0" w:beforeAutospacing="0" w:after="0" w:afterAutospacing="0"/>
        <w:ind w:firstLine="1134"/>
        <w:jc w:val="both"/>
      </w:pPr>
      <w:r w:rsidRPr="008D7056">
        <w:t xml:space="preserve">Существующее мнение о том, что математическое мышление для ребенка не столь важно в обыденной жизни и, что оно может пригодиться детям лишь на уроках математики, весьма ошибочно. Умение верно устанавливать причинно-следственные связи, определять параметры, связывающие различные явления и предметы, навык мыслить системно – это важнейшие условия успеха в профессионально-личностной сфере, а значит, и залог будущей жизненной успешности ребёнка. </w:t>
      </w:r>
    </w:p>
    <w:p w:rsidR="00377E54" w:rsidRPr="008D7056" w:rsidRDefault="005F72E9" w:rsidP="00477658">
      <w:pPr>
        <w:pStyle w:val="rtejustify"/>
        <w:spacing w:before="0" w:beforeAutospacing="0" w:after="0" w:afterAutospacing="0"/>
        <w:ind w:firstLine="1134"/>
        <w:jc w:val="both"/>
      </w:pPr>
      <w:r w:rsidRPr="008D7056">
        <w:t>Отмечая роль игры, в математическом развитии дошкольников, нельзя не сказать о таком виде игр, как дидактическая игра. Как считают большинство педагог</w:t>
      </w:r>
      <w:r w:rsidR="00377E54" w:rsidRPr="008D7056">
        <w:t>о</w:t>
      </w:r>
      <w:r w:rsidRPr="008D7056">
        <w:t>в и учёных, именно дидактическая игра является основой развития математических представлений у дошкольников всех возрас</w:t>
      </w:r>
      <w:r w:rsidR="00477658" w:rsidRPr="008D7056">
        <w:t>тов. По определению К.Н. Поливановой</w:t>
      </w:r>
      <w:r w:rsidRPr="008D7056">
        <w:t>, дидактическая игра - это специально созданная игра, которая выполняет определенную дидактическую задачу. Дидактическая задача, как правило, скрыта от ребёнка за игровыми действиями. Большинство дидактических игр строятся по принципу самообучения, в таком случае сама игра направляет ребенка на овладение определёнными знаниями и умениями. Дидактическая игра является одним из ведущих методов обучения дошкольников.</w:t>
      </w:r>
    </w:p>
    <w:p w:rsidR="000F0793" w:rsidRPr="008D7056" w:rsidRDefault="005F72E9" w:rsidP="00477658">
      <w:pPr>
        <w:pStyle w:val="rtejustify"/>
        <w:spacing w:before="0" w:beforeAutospacing="0" w:after="0" w:afterAutospacing="0"/>
        <w:ind w:firstLine="1134"/>
        <w:jc w:val="both"/>
      </w:pPr>
      <w:r w:rsidRPr="008D7056">
        <w:t>Через игру действует и известная каждому педагогу система Золтана Дьенеша. Известный венгерский математик, психолог и педагог – Золтан Дьенеш задался таким вопросом: «По какой причине многие люди считают математику сложной? Не из детства ли берут начало корни данных сложностей?» Несколько лет Золтан посвящает исследованиям и преподаванию математики детям разных стран и приходит к выводу, что, только задействовав творческий потенциал ребенка, можно привить любовь к математике и добиться успехов в процессе её изучения. Дьенеш придерживался мнения, что для детей лучший способ учиться – не сидеть за партой, внимательно вслушиваясь в слова педагогов, а свободно играть и развиваться в игре. Непосредственно в процессе игры дети могут осваивать сложнейшие логические и математические концепции и системы. Исходя из этих принципов, Дьенеш и</w:t>
      </w:r>
      <w:r w:rsidR="00377E54" w:rsidRPr="008D7056">
        <w:t xml:space="preserve"> придумал свои логические блоки. </w:t>
      </w:r>
    </w:p>
    <w:p w:rsidR="005F72E9" w:rsidRPr="008D7056" w:rsidRDefault="00377E54" w:rsidP="00477658">
      <w:pPr>
        <w:pStyle w:val="rtejustify"/>
        <w:spacing w:before="0" w:beforeAutospacing="0" w:after="0" w:afterAutospacing="0"/>
        <w:ind w:firstLine="1134"/>
        <w:jc w:val="both"/>
      </w:pPr>
      <w:r w:rsidRPr="008D7056">
        <w:t>Э</w:t>
      </w:r>
      <w:r w:rsidR="009325E9" w:rsidRPr="008D7056">
        <w:t xml:space="preserve">то наборы </w:t>
      </w:r>
      <w:r w:rsidRPr="008D7056">
        <w:t xml:space="preserve">из 48-ми </w:t>
      </w:r>
      <w:r w:rsidR="009325E9" w:rsidRPr="008D7056">
        <w:t>объемных геометрических фигур (круг, квад</w:t>
      </w:r>
      <w:r w:rsidRPr="008D7056">
        <w:t>рат, треугольник, прямоугольник</w:t>
      </w:r>
      <w:r w:rsidR="009325E9" w:rsidRPr="008D7056">
        <w:t>), различающихся по цвету (синий, желтый</w:t>
      </w:r>
      <w:r w:rsidR="000F0793" w:rsidRPr="008D7056">
        <w:t>, красный</w:t>
      </w:r>
      <w:r w:rsidR="009325E9" w:rsidRPr="008D7056">
        <w:t>) величине (большие и маленькие) и по толщине (толстые и тонкие).</w:t>
      </w:r>
    </w:p>
    <w:p w:rsidR="00377E54" w:rsidRPr="008D7056" w:rsidRDefault="00377E54" w:rsidP="004776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блоками Дьенеша детей лучше знакомить со второй младшей группы</w:t>
      </w:r>
      <w:r w:rsidRPr="008D7056">
        <w:rPr>
          <w:rFonts w:ascii="Times New Roman" w:hAnsi="Times New Roman" w:cs="Times New Roman"/>
          <w:sz w:val="24"/>
          <w:szCs w:val="24"/>
        </w:rPr>
        <w:t xml:space="preserve">. 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самостоятельного знакомства с блоками дети обращают внимание на то, что они имеют разный цвет, форму, размер, что с ними можно играть: выстраивать дорожки, башенки, домики и многое другое. А поскольку блоки представляют собой эталоны форм, 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цвета они помогают в запоминании программного материала по соотношению цвета, формы, в установлении сходства и различия между предметами.</w:t>
      </w:r>
    </w:p>
    <w:p w:rsidR="000F0793" w:rsidRPr="008D7056" w:rsidRDefault="000F0793" w:rsidP="004776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2E" w:rsidRPr="008D7056" w:rsidRDefault="00AA482E" w:rsidP="00477658">
      <w:pPr>
        <w:pStyle w:val="a5"/>
        <w:jc w:val="both"/>
      </w:pPr>
      <w:r w:rsidRPr="008D7056">
        <w:t xml:space="preserve">Все игры и упражнения с блоками Дьенеша, за некоторым исключением, разделяются в основном на три варианта. </w:t>
      </w:r>
      <w:r w:rsidR="00C165ED" w:rsidRPr="008D7056">
        <w:t xml:space="preserve"> </w:t>
      </w:r>
    </w:p>
    <w:p w:rsidR="00AA482E" w:rsidRPr="008D7056" w:rsidRDefault="00AA482E" w:rsidP="00477658">
      <w:pPr>
        <w:pStyle w:val="a5"/>
        <w:jc w:val="both"/>
      </w:pPr>
      <w:r w:rsidRPr="008D7056">
        <w:t>1. Игры и упражнения</w:t>
      </w:r>
      <w:r w:rsidR="00C165ED" w:rsidRPr="008D7056">
        <w:t>,</w:t>
      </w:r>
      <w:r w:rsidR="00E25066" w:rsidRPr="008D7056">
        <w:t xml:space="preserve"> направленные </w:t>
      </w:r>
      <w:r w:rsidRPr="008D7056">
        <w:t>на зрительное восприятие формы.</w:t>
      </w:r>
    </w:p>
    <w:p w:rsidR="00AA482E" w:rsidRPr="008D7056" w:rsidRDefault="00AA482E" w:rsidP="00477658">
      <w:pPr>
        <w:pStyle w:val="a5"/>
        <w:jc w:val="both"/>
      </w:pPr>
      <w:r w:rsidRPr="008D7056">
        <w:t>Дети зрительно выделяют форму, сопоставляют её, проверяют результат с помощью наложения и примеривания.</w:t>
      </w:r>
      <w:r w:rsidR="005F15A1" w:rsidRPr="008D7056">
        <w:t xml:space="preserve"> </w:t>
      </w:r>
      <w:r w:rsidR="00E25066" w:rsidRPr="008D7056">
        <w:t xml:space="preserve">Предлагаемые </w:t>
      </w:r>
      <w:r w:rsidRPr="008D7056">
        <w:t>игры: «Найди домик для фигуры», «Найди такую же фигуру», «Подбери ключик к замку», «Украсим ёлочку», «Льдинки».</w:t>
      </w:r>
      <w:r w:rsidR="005F15A1" w:rsidRPr="008D7056">
        <w:t xml:space="preserve"> </w:t>
      </w:r>
      <w:r w:rsidR="00E25066" w:rsidRPr="008D7056">
        <w:t xml:space="preserve">С помощью этих игр </w:t>
      </w:r>
      <w:r w:rsidRPr="008D7056">
        <w:t xml:space="preserve">можно добиться, чтобы образ восприятия формы стал образом представления. </w:t>
      </w:r>
      <w:r w:rsidR="00E25066" w:rsidRPr="008D7056">
        <w:t xml:space="preserve"> </w:t>
      </w:r>
    </w:p>
    <w:p w:rsidR="00AA482E" w:rsidRPr="008D7056" w:rsidRDefault="00AA482E" w:rsidP="00477658">
      <w:pPr>
        <w:pStyle w:val="a5"/>
        <w:jc w:val="both"/>
      </w:pPr>
      <w:r w:rsidRPr="008D7056">
        <w:t>2</w:t>
      </w:r>
      <w:r w:rsidR="00E25066" w:rsidRPr="008D7056">
        <w:t xml:space="preserve">. Игры </w:t>
      </w:r>
      <w:r w:rsidR="005F15A1" w:rsidRPr="008D7056">
        <w:t xml:space="preserve">с блоками </w:t>
      </w:r>
      <w:r w:rsidRPr="008D7056">
        <w:t xml:space="preserve">Дьенеша для формирования представлений о цвете. </w:t>
      </w:r>
    </w:p>
    <w:p w:rsidR="00AA482E" w:rsidRPr="008D7056" w:rsidRDefault="00AA482E" w:rsidP="00477658">
      <w:pPr>
        <w:pStyle w:val="a5"/>
        <w:jc w:val="both"/>
      </w:pPr>
      <w:r w:rsidRPr="008D7056">
        <w:t>Для развития цветовоспр</w:t>
      </w:r>
      <w:r w:rsidR="005F15A1" w:rsidRPr="008D7056">
        <w:t xml:space="preserve">иятия можно использовать такие </w:t>
      </w:r>
      <w:r w:rsidRPr="008D7056">
        <w:t>игры: «Угостим мишку печеньем», «Покажи так</w:t>
      </w:r>
      <w:r w:rsidR="005F15A1" w:rsidRPr="008D7056">
        <w:t>ую же фигуру», «Найди для куклы</w:t>
      </w:r>
      <w:r w:rsidRPr="008D7056">
        <w:t xml:space="preserve"> подарок».</w:t>
      </w:r>
    </w:p>
    <w:p w:rsidR="00AA482E" w:rsidRPr="008D7056" w:rsidRDefault="00AA482E" w:rsidP="00477658">
      <w:pPr>
        <w:pStyle w:val="a5"/>
        <w:jc w:val="both"/>
      </w:pPr>
      <w:r w:rsidRPr="008D7056">
        <w:t>3.Игры и упражнения, направленные на восприятие величины.</w:t>
      </w:r>
    </w:p>
    <w:p w:rsidR="00AA482E" w:rsidRPr="008D7056" w:rsidRDefault="00E25066" w:rsidP="00477658">
      <w:pPr>
        <w:pStyle w:val="a5"/>
        <w:jc w:val="both"/>
      </w:pPr>
      <w:r w:rsidRPr="008D7056">
        <w:t xml:space="preserve"> Величина понятие относительное</w:t>
      </w:r>
      <w:r w:rsidR="00AA482E" w:rsidRPr="008D7056">
        <w:t>: один и тот же предмет в сравнении с другим м</w:t>
      </w:r>
      <w:r w:rsidRPr="008D7056">
        <w:t xml:space="preserve">ожет восприниматься и большим, </w:t>
      </w:r>
      <w:r w:rsidR="00AA482E" w:rsidRPr="008D7056">
        <w:t>и маленьким. В то же время величина имеет разные параметры- в</w:t>
      </w:r>
      <w:r w:rsidR="005F15A1" w:rsidRPr="008D7056">
        <w:t xml:space="preserve">ысоту, длину, ширину, толщину. </w:t>
      </w:r>
      <w:r w:rsidR="00AA482E" w:rsidRPr="008D7056">
        <w:t>С помощью блоков Дье</w:t>
      </w:r>
      <w:r w:rsidRPr="008D7056">
        <w:t xml:space="preserve">неша дети зрительно сравнивают </w:t>
      </w:r>
      <w:r w:rsidR="00AA482E" w:rsidRPr="008D7056">
        <w:t>фигуры. В случае затруднения, можно проверить свой выбо</w:t>
      </w:r>
      <w:r w:rsidRPr="008D7056">
        <w:t>р путём наложения и приложения.</w:t>
      </w:r>
      <w:r w:rsidR="00AA482E" w:rsidRPr="008D7056">
        <w:t xml:space="preserve">  На этом этапе   применяются такие игры: «Н</w:t>
      </w:r>
      <w:r w:rsidRPr="008D7056">
        <w:t xml:space="preserve">овогодние подарки», «Дорожки», </w:t>
      </w:r>
      <w:r w:rsidR="00AA482E" w:rsidRPr="008D7056">
        <w:t>«Раздели фигуры», «Собери бусы»</w:t>
      </w:r>
    </w:p>
    <w:p w:rsidR="00E25066" w:rsidRPr="008D7056" w:rsidRDefault="00E25066" w:rsidP="00477658">
      <w:pPr>
        <w:pStyle w:val="a5"/>
        <w:jc w:val="both"/>
      </w:pPr>
    </w:p>
    <w:p w:rsidR="00E25066" w:rsidRPr="008D7056" w:rsidRDefault="00E25066" w:rsidP="0047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56">
        <w:rPr>
          <w:rFonts w:ascii="Times New Roman" w:hAnsi="Times New Roman" w:cs="Times New Roman"/>
          <w:sz w:val="24"/>
          <w:szCs w:val="24"/>
        </w:rPr>
        <w:t>В первую очередь детям предлагаются игры и упражнения, которые развивают у детей умения оперировать одним свойством.</w:t>
      </w:r>
    </w:p>
    <w:p w:rsidR="00E25066" w:rsidRPr="008D7056" w:rsidRDefault="00E25066" w:rsidP="0047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56">
        <w:rPr>
          <w:rFonts w:ascii="Times New Roman" w:hAnsi="Times New Roman" w:cs="Times New Roman"/>
          <w:sz w:val="24"/>
          <w:szCs w:val="24"/>
        </w:rPr>
        <w:t>На этом этапе можно предложить детям такие задания:</w:t>
      </w:r>
    </w:p>
    <w:p w:rsidR="00E25066" w:rsidRPr="008D7056" w:rsidRDefault="00E25066" w:rsidP="0047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56">
        <w:rPr>
          <w:rFonts w:ascii="Times New Roman" w:hAnsi="Times New Roman" w:cs="Times New Roman"/>
          <w:sz w:val="24"/>
          <w:szCs w:val="24"/>
        </w:rPr>
        <w:t>«Найдите, такую же фигуру, как эта по цвету» (форме или размеру).</w:t>
      </w:r>
    </w:p>
    <w:p w:rsidR="00E25066" w:rsidRPr="008D7056" w:rsidRDefault="00E25066" w:rsidP="00477658">
      <w:pPr>
        <w:pStyle w:val="a5"/>
        <w:jc w:val="both"/>
      </w:pPr>
      <w:r w:rsidRPr="008D7056">
        <w:t xml:space="preserve"> На следующем этапе детям предлагаются игры и упражнения, которые развивают умения оперировать сразу двумя свойствами. Например,</w:t>
      </w:r>
    </w:p>
    <w:p w:rsidR="00E25066" w:rsidRPr="008D7056" w:rsidRDefault="00E25066" w:rsidP="00477658">
      <w:pPr>
        <w:pStyle w:val="a5"/>
        <w:jc w:val="both"/>
      </w:pPr>
      <w:r w:rsidRPr="008D7056">
        <w:t xml:space="preserve">«Найдите все такие фигуры, как эта по цвету и форме»;                                                                                           </w:t>
      </w:r>
    </w:p>
    <w:p w:rsidR="00E25066" w:rsidRPr="008D7056" w:rsidRDefault="00E25066" w:rsidP="00477658">
      <w:pPr>
        <w:pStyle w:val="a5"/>
        <w:jc w:val="both"/>
      </w:pPr>
      <w:r w:rsidRPr="008D7056">
        <w:t>«Найдите такие фигуры, как эта по цвету, но другой формы»;</w:t>
      </w:r>
    </w:p>
    <w:p w:rsidR="00AA482E" w:rsidRPr="008D7056" w:rsidRDefault="00AA482E" w:rsidP="00477658">
      <w:pPr>
        <w:pStyle w:val="a5"/>
        <w:jc w:val="both"/>
      </w:pPr>
    </w:p>
    <w:p w:rsidR="00AA482E" w:rsidRPr="008D7056" w:rsidRDefault="00AA482E" w:rsidP="0047765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8D7056">
        <w:rPr>
          <w:color w:val="000000"/>
          <w:kern w:val="24"/>
        </w:rPr>
        <w:t>При работ</w:t>
      </w:r>
      <w:r w:rsidR="005F15A1" w:rsidRPr="008D7056">
        <w:rPr>
          <w:color w:val="000000"/>
          <w:kern w:val="24"/>
        </w:rPr>
        <w:t xml:space="preserve">е с блоками Дьенеша эффективно </w:t>
      </w:r>
      <w:r w:rsidRPr="008D7056">
        <w:rPr>
          <w:color w:val="000000"/>
          <w:kern w:val="24"/>
        </w:rPr>
        <w:t>использовать обручи.  Есть два набора обручей, двух размеров и имеющие те же цвета, что и блоки Дьенеша. Их можно использовать как для игр за столом, так и для игр на полу.</w:t>
      </w:r>
    </w:p>
    <w:p w:rsidR="005F72E9" w:rsidRPr="008D7056" w:rsidRDefault="00AA482E" w:rsidP="0047765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8D7056">
        <w:rPr>
          <w:color w:val="000000"/>
          <w:kern w:val="24"/>
        </w:rPr>
        <w:t>Для работы с блоками Дьенеша есть уже готовые печатные игры. Но многие иг</w:t>
      </w:r>
      <w:r w:rsidR="00E25066" w:rsidRPr="008D7056">
        <w:rPr>
          <w:color w:val="000000"/>
          <w:kern w:val="24"/>
        </w:rPr>
        <w:t>ры можно создать своими руками.</w:t>
      </w:r>
    </w:p>
    <w:p w:rsidR="005F72E9" w:rsidRPr="008D7056" w:rsidRDefault="00E25066" w:rsidP="00477658">
      <w:pPr>
        <w:pStyle w:val="a3"/>
        <w:spacing w:before="0" w:beforeAutospacing="0" w:after="0" w:afterAutospacing="0"/>
        <w:jc w:val="both"/>
      </w:pPr>
      <w:r w:rsidRPr="008D7056">
        <w:t xml:space="preserve"> </w:t>
      </w:r>
    </w:p>
    <w:p w:rsidR="00E25066" w:rsidRPr="008D7056" w:rsidRDefault="00195FA2" w:rsidP="00477658">
      <w:pPr>
        <w:pStyle w:val="a3"/>
        <w:spacing w:before="0" w:beforeAutospacing="0" w:after="0" w:afterAutospacing="0"/>
        <w:jc w:val="both"/>
      </w:pPr>
      <w:r w:rsidRPr="008D7056">
        <w:t xml:space="preserve">Логические блоки являются отличными помощниками на </w:t>
      </w:r>
      <w:r w:rsidR="005F15A1" w:rsidRPr="008D7056">
        <w:t>Н</w:t>
      </w:r>
      <w:r w:rsidRPr="008D7056">
        <w:t>ОД по математике, развитию речи, конструированию, изобразительной деятельности (аппликация), а также в сюжетно-ролевых играх.</w:t>
      </w:r>
      <w:r w:rsidR="00E25066" w:rsidRPr="008D7056">
        <w:t xml:space="preserve"> Игры могут быть различными. Также использую </w:t>
      </w:r>
      <w:r w:rsidR="00E25066" w:rsidRPr="008D7056">
        <w:rPr>
          <w:rStyle w:val="a4"/>
          <w:b w:val="0"/>
        </w:rPr>
        <w:t>блоки Дьенеша</w:t>
      </w:r>
      <w:r w:rsidR="00E25066" w:rsidRPr="008D7056">
        <w:t xml:space="preserve"> для индивидуальных занятий с детьми </w:t>
      </w:r>
      <w:r w:rsidR="00E25066" w:rsidRPr="008D7056">
        <w:rPr>
          <w:i/>
          <w:iCs/>
        </w:rPr>
        <w:t>(в основном для закрепления понятий цвета, формы)</w:t>
      </w:r>
      <w:r w:rsidR="00E25066" w:rsidRPr="008D7056">
        <w:t>.</w:t>
      </w:r>
    </w:p>
    <w:p w:rsidR="005F15A1" w:rsidRPr="008D7056" w:rsidRDefault="005F15A1" w:rsidP="00477658">
      <w:pPr>
        <w:pStyle w:val="a3"/>
        <w:spacing w:before="0" w:beforeAutospacing="0" w:after="0" w:afterAutospacing="0"/>
        <w:jc w:val="both"/>
      </w:pPr>
    </w:p>
    <w:p w:rsidR="00195FA2" w:rsidRPr="008D7056" w:rsidRDefault="005F15A1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игровых упражнений с блоками.</w:t>
      </w:r>
    </w:p>
    <w:p w:rsidR="00195FA2" w:rsidRPr="008D7056" w:rsidRDefault="00195FA2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упражнение «Что изменилось».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детьми выкладывают 3-5 фигур. Затем предлагают детям запомнить фигуры и закрыть глаза. Воспитатель убирает одну фигуру и предлагает детям ответить, что изменилось. Можно не убирать фигуру, а поменять местами или одну убрать, а другую добавить.</w:t>
      </w:r>
    </w:p>
    <w:p w:rsidR="005F15A1" w:rsidRPr="008D7056" w:rsidRDefault="00195FA2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упражнение «Найди пару».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Таблички с нарисованными геометрическими фигурами. Каждой большой фигуре нужно найти в пару маленькую. Или нарисованные маленькие, ищем большие.</w:t>
      </w:r>
    </w:p>
    <w:p w:rsidR="00195FA2" w:rsidRPr="008D7056" w:rsidRDefault="00195FA2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упражнение «Выложи дорожку».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предлагают выложить дорожку так, чтобы рядом оказались фигуры одного цвета, принцип «домино».</w:t>
      </w:r>
      <w:r w:rsidR="005F15A1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вариант выкладываем так, чтобы рядом оказались фигуры разной формы.</w:t>
      </w:r>
    </w:p>
    <w:p w:rsidR="00477658" w:rsidRPr="008D7056" w:rsidRDefault="00195FA2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Игровое упражнение «Найди такой же, но другой формы (цвета, размера)»</w:t>
      </w:r>
      <w:r w:rsidR="005F15A1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найти такой же блок, как у меня, но другой формы, либо другого цвета. </w:t>
      </w:r>
    </w:p>
    <w:p w:rsidR="00195FA2" w:rsidRPr="008D7056" w:rsidRDefault="00195FA2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Подвижная игра «Автомобили».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игры используем таблички с условным обозначением, на которых наклеены г</w:t>
      </w:r>
      <w:r w:rsidR="00477658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еометрические фигуры, например, 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синий квадрат и маленький красный круг, такие же блоки лежат на столе. Дети выбирают понравившиеся фигуры (фигура обозначает марку машины). Пока звучит музыка, «машины» двигаются по площадке, по окончании музыки «автомобили» подъезжают к своему «гаражу».</w:t>
      </w:r>
    </w:p>
    <w:p w:rsidR="00195FA2" w:rsidRPr="008D7056" w:rsidRDefault="00195FA2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Логические игры с обручами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отлично развивают у детей способность логически мыслить и ориентироваться в пространстве. Перед игрой нужно объяснить ребенку основную терминологию – «внутри» и «вне» обруча.</w:t>
      </w:r>
    </w:p>
    <w:p w:rsidR="00195FA2" w:rsidRPr="008D7056" w:rsidRDefault="00195FA2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упражнение «Рыбки в пруду»</w:t>
      </w:r>
      <w:r w:rsidR="005F15A1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ребенку, по двум призна</w:t>
      </w:r>
      <w:r w:rsidR="005F15A1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(</w:t>
      </w:r>
      <w:r w:rsidR="00477658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5F15A1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маленькие, желтые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рыбки, только их нужно «запустить в пруд» (в обруч), остальные остаются «вне обруча».</w:t>
      </w:r>
    </w:p>
    <w:p w:rsidR="005F15A1" w:rsidRPr="008D7056" w:rsidRDefault="005F15A1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A2" w:rsidRPr="008D7056" w:rsidRDefault="00195FA2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Дьенеша интересны малышам, потому что одинаковых игр не существует, каждый день можно придумывать новые варианта игры.</w:t>
      </w:r>
      <w:r w:rsidR="005F15A1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сказать</w:t>
      </w:r>
      <w:r w:rsidR="005F15A1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работа с блоками Дьенеша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F15A1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границ. Д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развивающая методика –это универсальный дидактический материал, позволяющий успешно реализовывать задачи познавательного развития дошкольников.</w:t>
      </w:r>
    </w:p>
    <w:p w:rsidR="005F15A1" w:rsidRPr="008D7056" w:rsidRDefault="005F15A1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A2" w:rsidRPr="008D7056" w:rsidRDefault="00195FA2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Использованная литература:</w:t>
      </w:r>
    </w:p>
    <w:p w:rsidR="00195FA2" w:rsidRPr="008D7056" w:rsidRDefault="00195FA2" w:rsidP="0047765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>"Логика и математика для дошкольников" Методическое издание Е.А.</w:t>
      </w:r>
      <w:r w:rsidR="00477658"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Носова; Р.Л. Непомнящая.</w:t>
      </w:r>
      <w:r w:rsidRPr="008D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</w:t>
      </w:r>
    </w:p>
    <w:p w:rsidR="00477658" w:rsidRPr="008D7056" w:rsidRDefault="00477658" w:rsidP="00477658">
      <w:pPr>
        <w:pStyle w:val="a3"/>
        <w:numPr>
          <w:ilvl w:val="0"/>
          <w:numId w:val="1"/>
        </w:numPr>
        <w:kinsoku w:val="0"/>
        <w:overflowPunct w:val="0"/>
        <w:spacing w:before="0" w:beforeAutospacing="0"/>
        <w:textAlignment w:val="baseline"/>
        <w:rPr>
          <w:color w:val="000000"/>
          <w:kern w:val="24"/>
        </w:rPr>
      </w:pPr>
      <w:r w:rsidRPr="008D7056">
        <w:rPr>
          <w:color w:val="000000"/>
          <w:kern w:val="24"/>
        </w:rPr>
        <w:t>. Л.С. Выготский «Игра и ее роль в психическом развитии ребенка» Вопросы психологии №6, 1966.</w:t>
      </w:r>
    </w:p>
    <w:p w:rsidR="00477658" w:rsidRPr="008D7056" w:rsidRDefault="00477658" w:rsidP="00477658">
      <w:pPr>
        <w:pStyle w:val="a3"/>
        <w:numPr>
          <w:ilvl w:val="0"/>
          <w:numId w:val="1"/>
        </w:numPr>
        <w:kinsoku w:val="0"/>
        <w:overflowPunct w:val="0"/>
        <w:spacing w:before="0" w:beforeAutospacing="0"/>
        <w:textAlignment w:val="baseline"/>
        <w:rPr>
          <w:color w:val="000000"/>
          <w:kern w:val="24"/>
        </w:rPr>
      </w:pPr>
      <w:r w:rsidRPr="008D7056">
        <w:rPr>
          <w:color w:val="000000"/>
          <w:kern w:val="24"/>
        </w:rPr>
        <w:t>Н. П. Аникеева «Воспитание игрой» кн. Для учителя. Просвещение, Москва, 1987</w:t>
      </w:r>
    </w:p>
    <w:p w:rsidR="00477658" w:rsidRPr="008D7056" w:rsidRDefault="00477658" w:rsidP="00477658">
      <w:pPr>
        <w:pStyle w:val="a3"/>
        <w:numPr>
          <w:ilvl w:val="0"/>
          <w:numId w:val="1"/>
        </w:numPr>
        <w:kinsoku w:val="0"/>
        <w:overflowPunct w:val="0"/>
        <w:spacing w:before="0" w:beforeAutospacing="0"/>
        <w:textAlignment w:val="baseline"/>
        <w:rPr>
          <w:color w:val="000000"/>
          <w:kern w:val="24"/>
        </w:rPr>
      </w:pPr>
      <w:r w:rsidRPr="008D7056">
        <w:rPr>
          <w:color w:val="000000"/>
          <w:kern w:val="24"/>
        </w:rPr>
        <w:t xml:space="preserve">Л. А. </w:t>
      </w:r>
      <w:proofErr w:type="spellStart"/>
      <w:proofErr w:type="gramStart"/>
      <w:r w:rsidRPr="008D7056">
        <w:rPr>
          <w:color w:val="000000"/>
          <w:kern w:val="24"/>
        </w:rPr>
        <w:t>Венгер</w:t>
      </w:r>
      <w:proofErr w:type="spellEnd"/>
      <w:r w:rsidRPr="008D7056">
        <w:rPr>
          <w:color w:val="000000"/>
          <w:kern w:val="24"/>
        </w:rPr>
        <w:t>,  Э.</w:t>
      </w:r>
      <w:proofErr w:type="gramEnd"/>
      <w:r w:rsidRPr="008D7056">
        <w:rPr>
          <w:color w:val="000000"/>
          <w:kern w:val="24"/>
        </w:rPr>
        <w:t xml:space="preserve"> Г. Пилюгина , Н. Б. </w:t>
      </w:r>
      <w:proofErr w:type="spellStart"/>
      <w:r w:rsidRPr="008D7056">
        <w:rPr>
          <w:color w:val="000000"/>
          <w:kern w:val="24"/>
        </w:rPr>
        <w:t>Венгер</w:t>
      </w:r>
      <w:proofErr w:type="spellEnd"/>
      <w:r w:rsidRPr="008D7056">
        <w:rPr>
          <w:color w:val="000000"/>
          <w:kern w:val="24"/>
        </w:rPr>
        <w:t xml:space="preserve"> «Воспитание сенсорной культуры ребёнка», Просвещение, Москва,1988.</w:t>
      </w:r>
    </w:p>
    <w:p w:rsidR="00477658" w:rsidRPr="008D7056" w:rsidRDefault="00477658" w:rsidP="00477658">
      <w:pPr>
        <w:pStyle w:val="a3"/>
        <w:numPr>
          <w:ilvl w:val="0"/>
          <w:numId w:val="1"/>
        </w:numPr>
        <w:kinsoku w:val="0"/>
        <w:overflowPunct w:val="0"/>
        <w:spacing w:before="0" w:beforeAutospacing="0"/>
        <w:textAlignment w:val="baseline"/>
        <w:rPr>
          <w:color w:val="000000"/>
          <w:kern w:val="24"/>
        </w:rPr>
      </w:pPr>
      <w:r w:rsidRPr="008D7056">
        <w:rPr>
          <w:color w:val="000000"/>
          <w:kern w:val="24"/>
        </w:rPr>
        <w:t xml:space="preserve">Под редакцией JI. А. </w:t>
      </w:r>
      <w:proofErr w:type="spellStart"/>
      <w:r w:rsidRPr="008D7056">
        <w:rPr>
          <w:color w:val="000000"/>
          <w:kern w:val="24"/>
        </w:rPr>
        <w:t>Венгера</w:t>
      </w:r>
      <w:proofErr w:type="spellEnd"/>
      <w:r w:rsidRPr="008D7056">
        <w:rPr>
          <w:color w:val="000000"/>
          <w:kern w:val="24"/>
        </w:rPr>
        <w:t>. «Дидактические игры и упражнения по сенсорному воспитанию дошкольников», Просвещение, Москва, 1973.</w:t>
      </w:r>
    </w:p>
    <w:p w:rsidR="00477658" w:rsidRPr="008D7056" w:rsidRDefault="00477658" w:rsidP="00477658">
      <w:pPr>
        <w:pStyle w:val="a3"/>
        <w:numPr>
          <w:ilvl w:val="0"/>
          <w:numId w:val="1"/>
        </w:numPr>
        <w:kinsoku w:val="0"/>
        <w:overflowPunct w:val="0"/>
        <w:spacing w:before="0" w:beforeAutospacing="0"/>
        <w:textAlignment w:val="baseline"/>
        <w:rPr>
          <w:color w:val="000000"/>
          <w:kern w:val="24"/>
        </w:rPr>
      </w:pPr>
      <w:r w:rsidRPr="008D7056">
        <w:rPr>
          <w:color w:val="000000"/>
          <w:kern w:val="24"/>
        </w:rPr>
        <w:t xml:space="preserve">Интернет- ресурсы </w:t>
      </w:r>
    </w:p>
    <w:p w:rsidR="009325E9" w:rsidRPr="008D7056" w:rsidRDefault="009325E9" w:rsidP="00477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25E9" w:rsidRPr="008D7056" w:rsidRDefault="009325E9" w:rsidP="00477658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ED4894" w:rsidRPr="008D7056" w:rsidRDefault="00ED4894" w:rsidP="0047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4894" w:rsidRPr="008D7056" w:rsidSect="008D7056">
      <w:pgSz w:w="11906" w:h="16838"/>
      <w:pgMar w:top="1134" w:right="851" w:bottom="1134" w:left="1701" w:header="709" w:footer="709" w:gutter="0"/>
      <w:pgBorders w:offsetFrom="page">
        <w:top w:val="packages" w:sz="16" w:space="24" w:color="auto"/>
        <w:left w:val="packages" w:sz="16" w:space="24" w:color="auto"/>
        <w:bottom w:val="packages" w:sz="16" w:space="24" w:color="auto"/>
        <w:right w:val="packag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8423E"/>
    <w:multiLevelType w:val="hybridMultilevel"/>
    <w:tmpl w:val="09C2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2"/>
    <w:rsid w:val="000F0793"/>
    <w:rsid w:val="00195FA2"/>
    <w:rsid w:val="003374EF"/>
    <w:rsid w:val="00377E54"/>
    <w:rsid w:val="0040320B"/>
    <w:rsid w:val="00477658"/>
    <w:rsid w:val="004E4DF9"/>
    <w:rsid w:val="005F15A1"/>
    <w:rsid w:val="005F72E9"/>
    <w:rsid w:val="008D7056"/>
    <w:rsid w:val="009325E9"/>
    <w:rsid w:val="00AA482E"/>
    <w:rsid w:val="00C165ED"/>
    <w:rsid w:val="00E25066"/>
    <w:rsid w:val="00ED4894"/>
    <w:rsid w:val="00F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74F1"/>
  <w15:chartTrackingRefBased/>
  <w15:docId w15:val="{A78DBF78-CFC3-4C28-9585-503C2526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2E9"/>
    <w:rPr>
      <w:b/>
      <w:bCs/>
    </w:rPr>
  </w:style>
  <w:style w:type="paragraph" w:customStyle="1" w:styleId="rtejustify">
    <w:name w:val="rtejustify"/>
    <w:basedOn w:val="a"/>
    <w:rsid w:val="005F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qFormat/>
    <w:rsid w:val="00AA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semiHidden/>
    <w:rsid w:val="00AA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5C3E-C769-445B-9DBE-9F388387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Барышева</dc:creator>
  <cp:keywords/>
  <dc:description/>
  <cp:lastModifiedBy>Светлана Барышева</cp:lastModifiedBy>
  <cp:revision>5</cp:revision>
  <dcterms:created xsi:type="dcterms:W3CDTF">2018-01-26T06:04:00Z</dcterms:created>
  <dcterms:modified xsi:type="dcterms:W3CDTF">2018-02-11T08:04:00Z</dcterms:modified>
</cp:coreProperties>
</file>