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9B" w:rsidRPr="0091379B" w:rsidRDefault="0091379B" w:rsidP="0091379B">
      <w:pPr>
        <w:shd w:val="clear" w:color="auto" w:fill="FFFFFF"/>
        <w:spacing w:before="216" w:after="108" w:line="312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29"/>
          <w:szCs w:val="29"/>
          <w:lang w:eastAsia="ru-RU"/>
        </w:rPr>
      </w:pPr>
      <w:r w:rsidRPr="0091379B">
        <w:rPr>
          <w:rFonts w:ascii="Helvetica" w:eastAsia="Times New Roman" w:hAnsi="Helvetica" w:cs="Helvetica"/>
          <w:color w:val="199043"/>
          <w:kern w:val="36"/>
          <w:sz w:val="29"/>
          <w:szCs w:val="29"/>
          <w:lang w:eastAsia="ru-RU"/>
        </w:rPr>
        <w:t>Уроки музыки как средство развития творческих способностей младших школьников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Урок музыки является основным способом развития творческих способностей учащихся. Проблемой развития творческих способностей занимался Д.Б. </w:t>
      </w:r>
      <w:proofErr w:type="spellStart"/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Кабалевский</w:t>
      </w:r>
      <w:proofErr w:type="spellEnd"/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, первый создатель программы “Музыка” для общеобразовательной школы.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Развитие творческих способностей ребенка на уроке музыки было и остается одной из актуальных задач музыкального воспитания, так как человек, почувствовавший радость творчества, более ясно понимает и ценит то, что сделано и делается в этой сфере.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Я предлагаю фрагменты уроков музыки, направленные на развитие творческих способностей учащихся.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Развитие творческих способностей у младших учащихся на уроках музыки станет возможным, если:</w:t>
      </w:r>
    </w:p>
    <w:p w:rsidR="0091379B" w:rsidRPr="0091379B" w:rsidRDefault="0091379B" w:rsidP="0091379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повысить творческую активность и творческий потенциал младших учащихся;</w:t>
      </w:r>
    </w:p>
    <w:p w:rsidR="0091379B" w:rsidRPr="0091379B" w:rsidRDefault="0091379B" w:rsidP="0091379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использовать творческие виды работ в определенной системе.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Понятие “творчество” требует осмысления. Общепринятая точка зрения на трактовку этого понятия заключается в том, что творчество как вид человеческой деятельности отличается, прежде всего, новизной и оригинальностью. Никакая творческая деятельность невозможна без фантазии.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Творчество – сложный психический процесс, связанный с характером, интересами, способностями личности.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Развитие творческих способностей учащихся начальных классов предполагает развитие:</w:t>
      </w:r>
    </w:p>
    <w:p w:rsidR="0091379B" w:rsidRPr="0091379B" w:rsidRDefault="0091379B" w:rsidP="0091379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познавательного интереса учащихся;</w:t>
      </w:r>
    </w:p>
    <w:p w:rsidR="0091379B" w:rsidRPr="0091379B" w:rsidRDefault="0091379B" w:rsidP="0091379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речевой деятельности;</w:t>
      </w:r>
    </w:p>
    <w:p w:rsidR="0091379B" w:rsidRPr="0091379B" w:rsidRDefault="0091379B" w:rsidP="0091379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мышления;</w:t>
      </w:r>
    </w:p>
    <w:p w:rsidR="0091379B" w:rsidRPr="0091379B" w:rsidRDefault="0091379B" w:rsidP="0091379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памяти;</w:t>
      </w:r>
    </w:p>
    <w:p w:rsidR="0091379B" w:rsidRPr="0091379B" w:rsidRDefault="0091379B" w:rsidP="0091379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воображения.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Разрабатывая урок музыки, учитель должен прежде всего учитывать состояние культурной обстановки в обществе, сегодняшнее восприятие жизни учениками и мировоззрение. Создавая урок музыки, нужно учитывать еще одно обстоятельство – это мотивация обучения. Это первый этап. Следующий (второй) этап в подготовке к уроку – формирование ясного представления о том, для кого он готовится, какой именно класс будет приобщаться к музыке: “поющий класс”, “ленивый класс”, “умный класс”.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Для определения музыкальных способностей я подобрала ряд заданий, например, задание “Музыкальная кисть”.</w:t>
      </w:r>
    </w:p>
    <w:p w:rsidR="0091379B" w:rsidRPr="0091379B" w:rsidRDefault="0091379B" w:rsidP="0091379B">
      <w:pPr>
        <w:shd w:val="clear" w:color="auto" w:fill="FFFFFF"/>
        <w:spacing w:before="216" w:after="108" w:line="228" w:lineRule="atLeast"/>
        <w:outlineLvl w:val="2"/>
        <w:rPr>
          <w:rFonts w:ascii="inherit" w:eastAsia="Times New Roman" w:hAnsi="inherit" w:cs="Helvetica"/>
          <w:color w:val="199043"/>
          <w:lang w:eastAsia="ru-RU"/>
        </w:rPr>
      </w:pPr>
      <w:r w:rsidRPr="0091379B">
        <w:rPr>
          <w:rFonts w:ascii="inherit" w:eastAsia="Times New Roman" w:hAnsi="inherit" w:cs="Helvetica"/>
          <w:b/>
          <w:bCs/>
          <w:color w:val="199043"/>
          <w:lang w:eastAsia="ru-RU"/>
        </w:rPr>
        <w:t>Задание “Музыкальная кисть”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Цель игры: </w:t>
      </w: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развитие музыкально-слуховых представлений ребенка в среднем регистре и развитие музыкально-слуховых представлений о музыкальной форме.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Дидактический материал:</w:t>
      </w: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кисти для рисования.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Музыкальный репертуар:</w:t>
      </w: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“Песня венецианского гондольера” Ф. Мендельсона.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Методика и техника игры.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В музыкально-дидактической игре с приемами драматизации все учащиеся выступают в роли “художников”. Учитель играет “Песню венецианского гондольера” Ф. Мендельсона, а “художники” рисуют картину в воображаемом пространстве с помощью “музыкальной кисти”. Задача учащихся – вовремя поставить запятую в конце музыкальной фразы или точку, когда заканчивается предложение или период, а также передать в “картине” характер, настроение музыки.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Для создания наиболее полной картины </w:t>
      </w:r>
      <w:proofErr w:type="spellStart"/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сформированности</w:t>
      </w:r>
      <w:proofErr w:type="spellEnd"/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музыкальных способностей учащимся можно предложить тесты следующего содержания.</w:t>
      </w:r>
    </w:p>
    <w:p w:rsidR="0091379B" w:rsidRPr="0091379B" w:rsidRDefault="0091379B" w:rsidP="0091379B">
      <w:pPr>
        <w:shd w:val="clear" w:color="auto" w:fill="FFFFFF"/>
        <w:spacing w:before="216" w:after="108" w:line="228" w:lineRule="atLeast"/>
        <w:outlineLvl w:val="2"/>
        <w:rPr>
          <w:rFonts w:ascii="inherit" w:eastAsia="Times New Roman" w:hAnsi="inherit" w:cs="Helvetica"/>
          <w:color w:val="199043"/>
          <w:lang w:eastAsia="ru-RU"/>
        </w:rPr>
      </w:pPr>
      <w:r w:rsidRPr="0091379B">
        <w:rPr>
          <w:rFonts w:ascii="inherit" w:eastAsia="Times New Roman" w:hAnsi="inherit" w:cs="Helvetica"/>
          <w:color w:val="199043"/>
          <w:lang w:eastAsia="ru-RU"/>
        </w:rPr>
        <w:t>Тест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b/>
          <w:bCs/>
          <w:color w:val="333333"/>
          <w:sz w:val="17"/>
          <w:szCs w:val="17"/>
          <w:lang w:eastAsia="ru-RU"/>
        </w:rPr>
        <w:t>Цель:</w:t>
      </w: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определить уровень знаний элементов музыкального языка. Тест проводится в первом полугодии 1 класса.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1.</w:t>
      </w: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Музыкальные звуки бывают высокие, низкие и средние:</w:t>
      </w:r>
    </w:p>
    <w:p w:rsidR="0091379B" w:rsidRPr="0091379B" w:rsidRDefault="0091379B" w:rsidP="0091379B">
      <w:pPr>
        <w:shd w:val="clear" w:color="auto" w:fill="FFFFFF"/>
        <w:spacing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да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б) нет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в) не знаю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2.</w:t>
      </w: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Музыкальные звуки в песне, танце или марше звучат громко или тихо, быстро или медленно:</w:t>
      </w:r>
    </w:p>
    <w:p w:rsidR="0091379B" w:rsidRPr="0091379B" w:rsidRDefault="0091379B" w:rsidP="0091379B">
      <w:pPr>
        <w:shd w:val="clear" w:color="auto" w:fill="FFFFFF"/>
        <w:spacing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да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б) нет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в) не знаю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3.</w:t>
      </w: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Темп – скорость исполнения музыки:</w:t>
      </w:r>
    </w:p>
    <w:p w:rsidR="0091379B" w:rsidRPr="0091379B" w:rsidRDefault="0091379B" w:rsidP="0091379B">
      <w:pPr>
        <w:shd w:val="clear" w:color="auto" w:fill="FFFFFF"/>
        <w:spacing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lastRenderedPageBreak/>
        <w:t>а) да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б) нет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в) не знаю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4. </w:t>
      </w: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В мелодии звуки движутся вверх, вниз или стоят на месте:</w:t>
      </w:r>
    </w:p>
    <w:p w:rsidR="0091379B" w:rsidRPr="0091379B" w:rsidRDefault="0091379B" w:rsidP="0091379B">
      <w:pPr>
        <w:shd w:val="clear" w:color="auto" w:fill="FFFFFF"/>
        <w:spacing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да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б) нет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в) не знаю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5.</w:t>
      </w: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Мелодия бывает завершенной или незавершенной:</w:t>
      </w:r>
    </w:p>
    <w:p w:rsidR="0091379B" w:rsidRPr="0091379B" w:rsidRDefault="0091379B" w:rsidP="0091379B">
      <w:pPr>
        <w:shd w:val="clear" w:color="auto" w:fill="FFFFFF"/>
        <w:spacing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да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б) нет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в) не знаю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6.</w:t>
      </w: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Музыкальная пьеса может быть написана в мажоре (радостно) или миноре (грустно)</w:t>
      </w:r>
    </w:p>
    <w:p w:rsidR="0091379B" w:rsidRPr="0091379B" w:rsidRDefault="0091379B" w:rsidP="0091379B">
      <w:pPr>
        <w:shd w:val="clear" w:color="auto" w:fill="FFFFFF"/>
        <w:spacing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да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б) нет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в) не знаю</w:t>
      </w:r>
    </w:p>
    <w:p w:rsidR="0091379B" w:rsidRPr="0091379B" w:rsidRDefault="0091379B" w:rsidP="0091379B">
      <w:pPr>
        <w:shd w:val="clear" w:color="auto" w:fill="FFFFFF"/>
        <w:spacing w:before="216" w:after="108" w:line="228" w:lineRule="atLeast"/>
        <w:outlineLvl w:val="2"/>
        <w:rPr>
          <w:rFonts w:ascii="inherit" w:eastAsia="Times New Roman" w:hAnsi="inherit" w:cs="Helvetica"/>
          <w:color w:val="199043"/>
          <w:lang w:eastAsia="ru-RU"/>
        </w:rPr>
      </w:pPr>
      <w:r w:rsidRPr="0091379B">
        <w:rPr>
          <w:rFonts w:ascii="inherit" w:eastAsia="Times New Roman" w:hAnsi="inherit" w:cs="Helvetica"/>
          <w:color w:val="199043"/>
          <w:lang w:eastAsia="ru-RU"/>
        </w:rPr>
        <w:t>Тест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b/>
          <w:bCs/>
          <w:color w:val="333333"/>
          <w:sz w:val="17"/>
          <w:szCs w:val="17"/>
          <w:lang w:eastAsia="ru-RU"/>
        </w:rPr>
        <w:t>Цель:</w:t>
      </w: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выявить уровень знаний музыкально-теоретических понятий.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1.</w:t>
      </w: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Развитие музыки – изменение в процессе сочинения или исполнения музыкальной речи:</w:t>
      </w:r>
    </w:p>
    <w:p w:rsidR="0091379B" w:rsidRPr="0091379B" w:rsidRDefault="0091379B" w:rsidP="0091379B">
      <w:pPr>
        <w:shd w:val="clear" w:color="auto" w:fill="FFFFFF"/>
        <w:spacing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да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б) нет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в) не знаю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2.</w:t>
      </w: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Интерпретация – творческое исполнение музыкальной пьесы:</w:t>
      </w:r>
    </w:p>
    <w:p w:rsidR="0091379B" w:rsidRPr="0091379B" w:rsidRDefault="0091379B" w:rsidP="0091379B">
      <w:pPr>
        <w:shd w:val="clear" w:color="auto" w:fill="FFFFFF"/>
        <w:spacing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да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б) нет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в) не знаю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3.</w:t>
      </w: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Контраст значит противоположность:</w:t>
      </w:r>
    </w:p>
    <w:p w:rsidR="0091379B" w:rsidRPr="0091379B" w:rsidRDefault="0091379B" w:rsidP="0091379B">
      <w:pPr>
        <w:shd w:val="clear" w:color="auto" w:fill="FFFFFF"/>
        <w:spacing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да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б) нет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в) не знаю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4.</w:t>
      </w: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Варьирование – видоизмененное повторение мотива, фразы, мелодии, целого музыкального построения:</w:t>
      </w:r>
    </w:p>
    <w:p w:rsidR="0091379B" w:rsidRPr="0091379B" w:rsidRDefault="0091379B" w:rsidP="0091379B">
      <w:pPr>
        <w:shd w:val="clear" w:color="auto" w:fill="FFFFFF"/>
        <w:spacing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да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б) нет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в) не знаю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5.</w:t>
      </w: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Полифония значит многоголосие:</w:t>
      </w:r>
    </w:p>
    <w:p w:rsidR="0091379B" w:rsidRPr="0091379B" w:rsidRDefault="0091379B" w:rsidP="0091379B">
      <w:pPr>
        <w:shd w:val="clear" w:color="auto" w:fill="FFFFFF"/>
        <w:spacing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да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б) нет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в) не знаю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6.</w:t>
      </w: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Фактура значит обработка:</w:t>
      </w:r>
    </w:p>
    <w:p w:rsidR="0091379B" w:rsidRPr="0091379B" w:rsidRDefault="0091379B" w:rsidP="0091379B">
      <w:pPr>
        <w:shd w:val="clear" w:color="auto" w:fill="FFFFFF"/>
        <w:spacing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да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б) нет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в) не знаю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Для определения художественных и музыкальных интересов учащихся можно предложить анкеты.</w:t>
      </w:r>
    </w:p>
    <w:p w:rsidR="0091379B" w:rsidRPr="0091379B" w:rsidRDefault="0091379B" w:rsidP="0091379B">
      <w:pPr>
        <w:shd w:val="clear" w:color="auto" w:fill="FFFFFF"/>
        <w:spacing w:before="216" w:after="108" w:line="228" w:lineRule="atLeast"/>
        <w:outlineLvl w:val="2"/>
        <w:rPr>
          <w:rFonts w:ascii="inherit" w:eastAsia="Times New Roman" w:hAnsi="inherit" w:cs="Helvetica"/>
          <w:color w:val="199043"/>
          <w:lang w:eastAsia="ru-RU"/>
        </w:rPr>
      </w:pPr>
      <w:r w:rsidRPr="0091379B">
        <w:rPr>
          <w:rFonts w:ascii="inherit" w:eastAsia="Times New Roman" w:hAnsi="inherit" w:cs="Helvetica"/>
          <w:color w:val="199043"/>
          <w:lang w:eastAsia="ru-RU"/>
        </w:rPr>
        <w:t>Анкета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b/>
          <w:bCs/>
          <w:color w:val="333333"/>
          <w:sz w:val="17"/>
          <w:szCs w:val="17"/>
          <w:lang w:eastAsia="ru-RU"/>
        </w:rPr>
        <w:t>Цель:</w:t>
      </w: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определение художественных интересов учащихся.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1.</w:t>
      </w: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Увлекаешься ли ты искусством?</w:t>
      </w:r>
    </w:p>
    <w:p w:rsidR="0091379B" w:rsidRPr="0091379B" w:rsidRDefault="0091379B" w:rsidP="0091379B">
      <w:pPr>
        <w:shd w:val="clear" w:color="auto" w:fill="FFFFFF"/>
        <w:spacing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да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б) нет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в) очень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2.</w:t>
      </w: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Считаешь ли ты, что искусством нужно заниматься для:</w:t>
      </w:r>
    </w:p>
    <w:p w:rsidR="0091379B" w:rsidRPr="0091379B" w:rsidRDefault="0091379B" w:rsidP="0091379B">
      <w:pPr>
        <w:shd w:val="clear" w:color="auto" w:fill="FFFFFF"/>
        <w:spacing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получения оценки на уроке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б) приобретения профессии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в) проведения досуга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3.</w:t>
      </w: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Какой вид искусства ты предпочитаешь:</w:t>
      </w:r>
    </w:p>
    <w:p w:rsidR="0091379B" w:rsidRPr="0091379B" w:rsidRDefault="0091379B" w:rsidP="0091379B">
      <w:pPr>
        <w:shd w:val="clear" w:color="auto" w:fill="FFFFFF"/>
        <w:spacing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литературу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б) кино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в) музыку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г) театр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  <w:proofErr w:type="spellStart"/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</w:t>
      </w:r>
      <w:proofErr w:type="spellEnd"/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 изобразительное искусство</w:t>
      </w:r>
    </w:p>
    <w:p w:rsidR="0091379B" w:rsidRPr="0091379B" w:rsidRDefault="0091379B" w:rsidP="0091379B">
      <w:pPr>
        <w:shd w:val="clear" w:color="auto" w:fill="FFFFFF"/>
        <w:spacing w:before="216" w:after="108" w:line="228" w:lineRule="atLeast"/>
        <w:outlineLvl w:val="2"/>
        <w:rPr>
          <w:rFonts w:ascii="inherit" w:eastAsia="Times New Roman" w:hAnsi="inherit" w:cs="Helvetica"/>
          <w:color w:val="199043"/>
          <w:lang w:eastAsia="ru-RU"/>
        </w:rPr>
      </w:pPr>
      <w:r w:rsidRPr="0091379B">
        <w:rPr>
          <w:rFonts w:ascii="inherit" w:eastAsia="Times New Roman" w:hAnsi="inherit" w:cs="Helvetica"/>
          <w:color w:val="199043"/>
          <w:lang w:eastAsia="ru-RU"/>
        </w:rPr>
        <w:t>Анкета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b/>
          <w:bCs/>
          <w:color w:val="333333"/>
          <w:sz w:val="17"/>
          <w:szCs w:val="17"/>
          <w:lang w:eastAsia="ru-RU"/>
        </w:rPr>
        <w:t>Цель:</w:t>
      </w: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определение музыкальных интересов учащихся.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1.</w:t>
      </w: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Интересуешься ли ты музыкой?</w:t>
      </w:r>
    </w:p>
    <w:p w:rsidR="0091379B" w:rsidRPr="0091379B" w:rsidRDefault="0091379B" w:rsidP="0091379B">
      <w:pPr>
        <w:shd w:val="clear" w:color="auto" w:fill="FFFFFF"/>
        <w:spacing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lastRenderedPageBreak/>
        <w:t>а) да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б) нет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в) не очень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2.</w:t>
      </w: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Какую музыку ты предпочитаешь слушать?</w:t>
      </w:r>
    </w:p>
    <w:p w:rsidR="0091379B" w:rsidRPr="0091379B" w:rsidRDefault="0091379B" w:rsidP="0091379B">
      <w:pPr>
        <w:shd w:val="clear" w:color="auto" w:fill="FFFFFF"/>
        <w:spacing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классическую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б) народную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в) эстрадную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г) джазовую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3.</w:t>
      </w: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Где наиболее часто ты слушаешь музыку?</w:t>
      </w:r>
    </w:p>
    <w:p w:rsidR="0091379B" w:rsidRPr="0091379B" w:rsidRDefault="0091379B" w:rsidP="0091379B">
      <w:pPr>
        <w:shd w:val="clear" w:color="auto" w:fill="FFFFFF"/>
        <w:spacing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на уроке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б) по ТВ или радио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в) в аудио или видеозаписи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4.</w:t>
      </w: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Какие музыкальные передачи ты смотришь регулярно?</w:t>
      </w:r>
    </w:p>
    <w:p w:rsidR="0091379B" w:rsidRPr="0091379B" w:rsidRDefault="0091379B" w:rsidP="0091379B">
      <w:pPr>
        <w:shd w:val="clear" w:color="auto" w:fill="FFFFFF"/>
        <w:spacing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постановку балета или оперы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б) концерты звезд эстрады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5.</w:t>
      </w: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Чем тебе интересно заниматься на уроке музыки:</w:t>
      </w:r>
    </w:p>
    <w:p w:rsidR="0091379B" w:rsidRPr="0091379B" w:rsidRDefault="0091379B" w:rsidP="0091379B">
      <w:pPr>
        <w:shd w:val="clear" w:color="auto" w:fill="FFFFFF"/>
        <w:spacing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слушать музыку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б) узнавать новые сведения о композиторах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в) петь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г) рисовать</w:t>
      </w:r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  <w:proofErr w:type="spellStart"/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</w:t>
      </w:r>
      <w:proofErr w:type="spellEnd"/>
      <w:r w:rsidRPr="0091379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 сочинять музыку или импровизировать.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Хотелось бы предложить методику работы по формированию творческих способностей учащихся.</w:t>
      </w:r>
    </w:p>
    <w:p w:rsidR="0091379B" w:rsidRPr="0091379B" w:rsidRDefault="0091379B" w:rsidP="0091379B">
      <w:pPr>
        <w:shd w:val="clear" w:color="auto" w:fill="FFFFFF"/>
        <w:spacing w:before="216" w:after="108" w:line="228" w:lineRule="atLeast"/>
        <w:outlineLvl w:val="2"/>
        <w:rPr>
          <w:rFonts w:ascii="inherit" w:eastAsia="Times New Roman" w:hAnsi="inherit" w:cs="Helvetica"/>
          <w:color w:val="199043"/>
          <w:lang w:eastAsia="ru-RU"/>
        </w:rPr>
      </w:pPr>
      <w:r w:rsidRPr="0091379B">
        <w:rPr>
          <w:rFonts w:ascii="inherit" w:eastAsia="Times New Roman" w:hAnsi="inherit" w:cs="Helvetica"/>
          <w:b/>
          <w:bCs/>
          <w:color w:val="199043"/>
          <w:lang w:eastAsia="ru-RU"/>
        </w:rPr>
        <w:t>Методика “Сочиняю музыку”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Проводится с каждым ребенком индивидуально и помогает выявить степень развития образных представлений, фантазии, воображения, мышления в рамках художественных задач, образного мышления, видения. Процедура проведения методики напоминает творческий процесс. Дается исходная творческая задача, служащая </w:t>
      </w:r>
      <w:proofErr w:type="spellStart"/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первотолчком</w:t>
      </w:r>
      <w:proofErr w:type="spellEnd"/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для организации ребенком самостоятельной художественной деятельности. Можно предложить несколько ситуаций, из которых учащиеся выбирают наиболее понравившиеся. Это могут быть, к примеру, такие ситуации: “Весенние голоса”, “Летний день”, “Звуки большого города”, “Зимняя дорога”, сказочные события.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После выбора ситуации, школьник вместе с учителем (его участие, по возможности, должно быть максимально ограничено) размышляют о логике и оригинальности развития образного содержания будущего произведения искусства. Например, как пробуждается жизнь весной: снег тает, припекает солнышко, капель, падают сосульки – как услышать и выразить свое отношение к этому? Или “Зимняя дорога”: тихо, сумрачно, падают редкие снежинки, “прозрачный лес один чернеет”.</w:t>
      </w:r>
    </w:p>
    <w:p w:rsidR="0091379B" w:rsidRPr="0091379B" w:rsidRDefault="0091379B" w:rsidP="0091379B">
      <w:pPr>
        <w:shd w:val="clear" w:color="auto" w:fill="FFFFFF"/>
        <w:spacing w:before="216" w:after="108" w:line="228" w:lineRule="atLeast"/>
        <w:outlineLvl w:val="2"/>
        <w:rPr>
          <w:rFonts w:ascii="inherit" w:eastAsia="Times New Roman" w:hAnsi="inherit" w:cs="Helvetica"/>
          <w:color w:val="199043"/>
          <w:lang w:eastAsia="ru-RU"/>
        </w:rPr>
      </w:pPr>
      <w:r w:rsidRPr="0091379B">
        <w:rPr>
          <w:rFonts w:ascii="inherit" w:eastAsia="Times New Roman" w:hAnsi="inherit" w:cs="Helvetica"/>
          <w:color w:val="199043"/>
          <w:lang w:eastAsia="ru-RU"/>
        </w:rPr>
        <w:t>Задание “Рисуем музыку”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Учащимся во время прослушивания музыкально произведения предлагается сосредоточиться и попробовать увидеть музыку, что изображается музыкой. Можно прослушать “Времена года” П. И. Чайковского – это очень яркое изобразительно произведение. Дети видят различные картины: осенний пейзаж, летящую тройку, просыпающуюся природу, звенящего в небе жаворонка. Слушая музыку, всегда можно “дорисовать” в воображении то, что в ней изображено: широкое раздолье пейзажа, народное гулянье.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Детей следует попросить сравнить звуки музыки с красками в живописи или мелодию с линиями в рисунке. А чтобы было еще интереснее, предложить учащемуся нарисовать то, что он видит, когда слушает любимую музыку, выбрать музыкальный отрывок и представить, что это какое-либо состояние природы, изобразить красками пейзаж. Можно усложнить задачу: прослушав музыку, подобрать и составить из красок цвета (цветовую гамму) и этими отобранными по характеру музыки цветами нарисовать что– то вроде коврика, стараясь по музыки определить количество каждого цвета.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Так же сравнить звучания различных музыкальных инструментов с цветом краски и с помощью красок придумать узор, украшения, похожие на звучание инструмента. Эти задания стимулируют с помощью изобразительного искусства музыкальное воображение, эмоциональное, тембровое и ладово-слуховое восприятие.</w:t>
      </w:r>
    </w:p>
    <w:p w:rsidR="0091379B" w:rsidRPr="0091379B" w:rsidRDefault="0091379B" w:rsidP="0091379B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91379B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Таким образом, использование методики работы по формированию творческих способностей повышает интерес учащихся к музыке, улучшает эмоциональный отклик, ладовое чувство.</w:t>
      </w:r>
    </w:p>
    <w:p w:rsidR="008C6AF7" w:rsidRDefault="008C6AF7"/>
    <w:sectPr w:rsidR="008C6AF7" w:rsidSect="008C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AC3"/>
    <w:multiLevelType w:val="multilevel"/>
    <w:tmpl w:val="A5D4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16358"/>
    <w:multiLevelType w:val="multilevel"/>
    <w:tmpl w:val="E224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032C4"/>
    <w:multiLevelType w:val="multilevel"/>
    <w:tmpl w:val="8434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379B"/>
    <w:rsid w:val="000B5A19"/>
    <w:rsid w:val="008C6AF7"/>
    <w:rsid w:val="0091379B"/>
    <w:rsid w:val="00B6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E5"/>
  </w:style>
  <w:style w:type="paragraph" w:styleId="1">
    <w:name w:val="heading 1"/>
    <w:basedOn w:val="a"/>
    <w:link w:val="10"/>
    <w:uiPriority w:val="9"/>
    <w:qFormat/>
    <w:rsid w:val="0091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379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7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1379B"/>
    <w:rPr>
      <w:color w:val="0000FF"/>
      <w:u w:val="single"/>
    </w:rPr>
  </w:style>
  <w:style w:type="character" w:styleId="a4">
    <w:name w:val="Emphasis"/>
    <w:basedOn w:val="a0"/>
    <w:uiPriority w:val="20"/>
    <w:qFormat/>
    <w:rsid w:val="0091379B"/>
    <w:rPr>
      <w:i/>
      <w:iCs/>
    </w:rPr>
  </w:style>
  <w:style w:type="paragraph" w:styleId="a5">
    <w:name w:val="Normal (Web)"/>
    <w:basedOn w:val="a"/>
    <w:uiPriority w:val="99"/>
    <w:semiHidden/>
    <w:unhideWhenUsed/>
    <w:rsid w:val="009137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37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154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6212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8557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3853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5351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8007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290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8268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0768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2167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7172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4208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8591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8705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5624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658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1705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267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5628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6543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934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6637</Characters>
  <Application>Microsoft Office Word</Application>
  <DocSecurity>0</DocSecurity>
  <Lines>55</Lines>
  <Paragraphs>15</Paragraphs>
  <ScaleCrop>false</ScaleCrop>
  <Company>office 2007 rus ent: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2022-12-07T16:07:00Z</dcterms:created>
  <dcterms:modified xsi:type="dcterms:W3CDTF">2022-12-07T16:08:00Z</dcterms:modified>
</cp:coreProperties>
</file>