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AB4" w:rsidRPr="00381AB4" w:rsidRDefault="00381AB4" w:rsidP="00381AB4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81A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ФОРМИРОВАНИЕ ИЗОБРАЗИТЕЛЬНОЙ ДЕЯТЕЛЬНОСТИ У  ДЕТЕЙ С ОВЗ В УСЛОВИЯХ ИНКЛЮЗИВНОГО ДОШКОЛЬНОГО ОБРАЗОВАНИЯ</w:t>
      </w:r>
    </w:p>
    <w:p w:rsidR="00381AB4" w:rsidRPr="00381AB4" w:rsidRDefault="00381AB4" w:rsidP="00381A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81A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Ольга Александровна Леонтьева, воспитатель</w:t>
      </w:r>
    </w:p>
    <w:p w:rsidR="00353937" w:rsidRPr="00381AB4" w:rsidRDefault="00381AB4" w:rsidP="00381A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81A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Муниципальное дошкольное образовательное учреждение «Детский сад № 383 г. Челябинска» </w:t>
      </w:r>
      <w:r w:rsidR="00353937" w:rsidRPr="00381A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 Челябинск, Россия</w:t>
      </w:r>
    </w:p>
    <w:p w:rsidR="00353937" w:rsidRPr="00381AB4" w:rsidRDefault="00353937" w:rsidP="00381AB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A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Аннотация:</w:t>
      </w:r>
      <w:r w:rsidRPr="00381A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статье описана специфика организации изобразительной </w:t>
      </w:r>
      <w:bookmarkStart w:id="0" w:name="_GoBack"/>
      <w:bookmarkEnd w:id="0"/>
      <w:r w:rsidRPr="00381AB4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  детей с ОВЗ  в условиях инклюзивного дошкольного образования.</w:t>
      </w:r>
    </w:p>
    <w:p w:rsidR="00353937" w:rsidRPr="00381AB4" w:rsidRDefault="00353937" w:rsidP="00381AB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A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Ключевые слова: </w:t>
      </w:r>
      <w:r w:rsidRPr="00381AB4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изобразительная деятельность, дети с ОВЗ, инклюзивное образование.</w:t>
      </w:r>
    </w:p>
    <w:p w:rsidR="00A10B9B" w:rsidRPr="00381AB4" w:rsidRDefault="00A10B9B" w:rsidP="00381AB4">
      <w:pPr>
        <w:shd w:val="clear" w:color="auto" w:fill="FFFFFF"/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381A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381A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.</w:t>
      </w:r>
      <w:r w:rsidRPr="00381A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381A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. </w:t>
      </w:r>
      <w:proofErr w:type="spellStart"/>
      <w:r w:rsidRPr="00381A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Leontiev</w:t>
      </w:r>
      <w:proofErr w:type="spellEnd"/>
      <w:proofErr w:type="gramStart"/>
      <w:r w:rsidRPr="00381A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proofErr w:type="gramEnd"/>
    </w:p>
    <w:p w:rsidR="00353937" w:rsidRPr="00381AB4" w:rsidRDefault="00353937" w:rsidP="00381AB4">
      <w:pPr>
        <w:shd w:val="clear" w:color="auto" w:fill="FFFFFF"/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381A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Chelyabinsk, Russia</w:t>
      </w:r>
    </w:p>
    <w:p w:rsidR="00A10B9B" w:rsidRPr="00381AB4" w:rsidRDefault="00A10B9B" w:rsidP="00381A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381A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FORMATION OF VISUAL ACTIVITY IN CHILDREN WITH DISABILITIES IN INCLUSIVE PRESCHOOL EDUCATION</w:t>
      </w:r>
    </w:p>
    <w:p w:rsidR="00A10B9B" w:rsidRPr="00381AB4" w:rsidRDefault="00A10B9B" w:rsidP="00381AB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81A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Abstract:</w:t>
      </w:r>
      <w:r w:rsidRPr="00381A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the article describes the specifics of the organization of visual activity of children with disabilities in the conditions of inclusive preschool education.</w:t>
      </w:r>
    </w:p>
    <w:p w:rsidR="00A10B9B" w:rsidRPr="00381AB4" w:rsidRDefault="00A10B9B" w:rsidP="00381AB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81A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Keywords:</w:t>
      </w:r>
      <w:r w:rsidRPr="00381A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visual activity, children with disabilities, inclusive education.</w:t>
      </w:r>
    </w:p>
    <w:p w:rsidR="00353937" w:rsidRPr="00381AB4" w:rsidRDefault="00353937" w:rsidP="00381AB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AB4">
        <w:rPr>
          <w:rFonts w:ascii="Times New Roman" w:eastAsia="Times New Roman" w:hAnsi="Times New Roman" w:cs="Times New Roman"/>
          <w:color w:val="000000"/>
          <w:sz w:val="24"/>
          <w:szCs w:val="24"/>
        </w:rPr>
        <w:t>Вовлечение дошкольников с ОВЗ в художественную творческую деятельность позволяет успешно решать проблему их интеграции в среду типично развивающихся сверстников, что является приоритетной задачей внедрения идей инклюзивного  подхода в дошкольном образовательном учреждении.</w:t>
      </w:r>
    </w:p>
    <w:p w:rsidR="00353937" w:rsidRPr="00381AB4" w:rsidRDefault="00353937" w:rsidP="00381AB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81A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важную роль изобразительной деятельности в работе с дошкольниками указывали представители зарубежной педагогики, такие как  Э. </w:t>
      </w:r>
      <w:proofErr w:type="spellStart"/>
      <w:r w:rsidRPr="00381AB4">
        <w:rPr>
          <w:rFonts w:ascii="Times New Roman" w:eastAsia="Times New Roman" w:hAnsi="Times New Roman" w:cs="Times New Roman"/>
          <w:color w:val="000000"/>
          <w:sz w:val="24"/>
          <w:szCs w:val="24"/>
        </w:rPr>
        <w:t>Сеген</w:t>
      </w:r>
      <w:proofErr w:type="spellEnd"/>
      <w:r w:rsidRPr="00381A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Ж. </w:t>
      </w:r>
      <w:proofErr w:type="spellStart"/>
      <w:r w:rsidRPr="00381AB4">
        <w:rPr>
          <w:rFonts w:ascii="Times New Roman" w:eastAsia="Times New Roman" w:hAnsi="Times New Roman" w:cs="Times New Roman"/>
          <w:color w:val="000000"/>
          <w:sz w:val="24"/>
          <w:szCs w:val="24"/>
        </w:rPr>
        <w:t>Демор</w:t>
      </w:r>
      <w:proofErr w:type="spellEnd"/>
      <w:r w:rsidRPr="00381A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О. </w:t>
      </w:r>
      <w:proofErr w:type="spellStart"/>
      <w:r w:rsidRPr="00381AB4">
        <w:rPr>
          <w:rFonts w:ascii="Times New Roman" w:eastAsia="Times New Roman" w:hAnsi="Times New Roman" w:cs="Times New Roman"/>
          <w:color w:val="000000"/>
          <w:sz w:val="24"/>
          <w:szCs w:val="24"/>
        </w:rPr>
        <w:t>Декроли</w:t>
      </w:r>
      <w:proofErr w:type="spellEnd"/>
      <w:r w:rsidRPr="00381A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также отечественные ученые Л. С. Выготский, А. И. </w:t>
      </w:r>
      <w:proofErr w:type="spellStart"/>
      <w:r w:rsidRPr="00381AB4">
        <w:rPr>
          <w:rFonts w:ascii="Times New Roman" w:eastAsia="Times New Roman" w:hAnsi="Times New Roman" w:cs="Times New Roman"/>
          <w:color w:val="000000"/>
          <w:sz w:val="24"/>
          <w:szCs w:val="24"/>
        </w:rPr>
        <w:t>Граборов</w:t>
      </w:r>
      <w:proofErr w:type="spellEnd"/>
      <w:r w:rsidRPr="00381A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Е. А. </w:t>
      </w:r>
      <w:proofErr w:type="spellStart"/>
      <w:r w:rsidRPr="00381AB4">
        <w:rPr>
          <w:rFonts w:ascii="Times New Roman" w:eastAsia="Times New Roman" w:hAnsi="Times New Roman" w:cs="Times New Roman"/>
          <w:color w:val="000000"/>
          <w:sz w:val="24"/>
          <w:szCs w:val="24"/>
        </w:rPr>
        <w:t>Екжанова</w:t>
      </w:r>
      <w:proofErr w:type="spellEnd"/>
      <w:r w:rsidRPr="00381AB4">
        <w:rPr>
          <w:rFonts w:ascii="Times New Roman" w:eastAsia="Times New Roman" w:hAnsi="Times New Roman" w:cs="Times New Roman"/>
          <w:color w:val="000000"/>
          <w:sz w:val="24"/>
          <w:szCs w:val="24"/>
        </w:rPr>
        <w:t>, Т. С. Комарова и др. В своих исследованиях они  утверждали, что художественная деятельность детей обеспечивает их сенсорное развитие, формирует мотивационно-</w:t>
      </w:r>
      <w:proofErr w:type="spellStart"/>
      <w:r w:rsidRPr="00381AB4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потребностную</w:t>
      </w:r>
      <w:proofErr w:type="spellEnd"/>
      <w:r w:rsidRPr="00381A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сторону их продуктивной деятельности, способствует развитию</w:t>
      </w:r>
      <w:proofErr w:type="gramEnd"/>
      <w:r w:rsidRPr="00381A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81AB4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восприятия, произвольного внимания, воображения, речи, мелкой моторики, руки, коммуникации, развивает познавательные процессы.</w:t>
      </w:r>
      <w:proofErr w:type="gramEnd"/>
      <w:r w:rsidRPr="00381A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Изобразительная деятельность положительно воздействует на физическое и психическое здоровье детей с ОВЗ и без таковых, способствует преодолению комплекса неполноценности, улучшения психоэмоционального состояния и развития всех детей группы.</w:t>
      </w:r>
    </w:p>
    <w:p w:rsidR="00353937" w:rsidRPr="00381AB4" w:rsidRDefault="00353937" w:rsidP="00381AB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A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известно, инклюзивное образование может быть реализовано в разных формах. Как известно, инклюзивное образование – это специально организованный образовательный процесс, обеспечивающий ребёнку с ОВЗ в среде сверстников в общеобразовательном учреждении  с учётом его особых образовательных потребностей. Сопровождение образования детей в условиях инклюзивного учреждения является важной проблемой на современном этапе. Поиск эффективных способов организации деятельности детей в условиях комбинированных групп ДОУ является предметом исследования многочисленных ученых и практических работников. Изобразительная деятельность не стала исключением – изучение механизмов организации работы по формированию изобразительной деятельности  детей с ОВЗ в условиях инклюзивного дошкольного образования представляет значительный интерес для исследователей, что подчеркнуто в работах таких авторов как Зимина Е.М., </w:t>
      </w:r>
      <w:proofErr w:type="spellStart"/>
      <w:r w:rsidRPr="00381AB4">
        <w:rPr>
          <w:rFonts w:ascii="Times New Roman" w:eastAsia="Times New Roman" w:hAnsi="Times New Roman" w:cs="Times New Roman"/>
          <w:color w:val="000000"/>
          <w:sz w:val="24"/>
          <w:szCs w:val="24"/>
        </w:rPr>
        <w:t>Лозовицкая</w:t>
      </w:r>
      <w:proofErr w:type="spellEnd"/>
      <w:r w:rsidRPr="00381A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 В., Левченко И.</w:t>
      </w:r>
      <w:proofErr w:type="gramStart"/>
      <w:r w:rsidRPr="00381AB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gramEnd"/>
      <w:r w:rsidRPr="00381A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др. [2, 3, 4].</w:t>
      </w:r>
    </w:p>
    <w:p w:rsidR="00353937" w:rsidRPr="00381AB4" w:rsidRDefault="00353937" w:rsidP="00381AB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A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детском саду занятия рисованием, лепкой, аппликацией интересны для ребёнка с ОВЗ в такой же мере, как и для ребенка без ОВЗ. Дети одинаково радуются результату своей работы, свой рисунок или поделку они могут подарить маме, бабушке, близким, друзьям, а также использовать в игре. Поэтому, занятия изобразительной деятельностью занимают особое место в коррекционной работе </w:t>
      </w:r>
      <w:r w:rsidRPr="00381AB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детьми, имеющими проблемы в развитии в условиях инклюзивного образования.</w:t>
      </w:r>
    </w:p>
    <w:p w:rsidR="00353937" w:rsidRPr="00381AB4" w:rsidRDefault="00353937" w:rsidP="00381AB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AB4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Продуктивная деятельность ребёнка с ОВЗ без специального обучения формируется с большим трудом и опаздывает по срокам. У детей не формируются конструктивные умения, не возникает предметный рисунок, рисунки примитивные, фрагментарны, носят характер «графических штампов». Умеющие рисовать дети не используют цвет как средство изображения и как средство эмоциональной выразительности.  Без внимания и поощрения со стороны взрослых дети очень быстро утрачивают интерес к действиям с изобразительными материалами. А это значит, что не будет реализовано их возрастное стремление к самостоятельности, активности, направленное на познание окружающего мира. Для полноценного коррекционно-развивающего процесса необходимо целенаправленное руководство рисованием, лепкой и аппликацией детей с ОВЗ. Для этого в первую очередь необходимо превратить обучение навыкам изобразительной деятельности в осознанное и интересное для ребёнка дело.</w:t>
      </w:r>
    </w:p>
    <w:p w:rsidR="00353937" w:rsidRPr="00381AB4" w:rsidRDefault="00353937" w:rsidP="00381AB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AB4">
        <w:rPr>
          <w:rFonts w:ascii="Times New Roman" w:eastAsia="Times New Roman" w:hAnsi="Times New Roman" w:cs="Times New Roman"/>
          <w:color w:val="000000"/>
          <w:sz w:val="24"/>
          <w:szCs w:val="24"/>
        </w:rPr>
        <w:t>Как отмечает Зимина Е.М. обучение рисованию детей с ОВЗ признано одним из важных коррекционно-развивающих факторов. Рисование играет большую роль в развитии моторики рук, подготовке ребенка к письму, а также реализации всего его творческого потенциала. На занятиях изобразительной деятельностью важно создать спокойную рабочую обстановку, не допускать возникновения стрессовых и конфликтных ситуаций, уметь избегать их, разряжать обстановку различными, понятными детям  беседами о толерантности и уважении друг к другу [2].</w:t>
      </w:r>
    </w:p>
    <w:p w:rsidR="00353937" w:rsidRPr="00381AB4" w:rsidRDefault="00BE7558" w:rsidP="00381AB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AB4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="00353937" w:rsidRPr="00381AB4">
        <w:rPr>
          <w:rFonts w:ascii="Times New Roman" w:eastAsia="Times New Roman" w:hAnsi="Times New Roman" w:cs="Times New Roman"/>
          <w:color w:val="000000"/>
          <w:sz w:val="24"/>
          <w:szCs w:val="24"/>
        </w:rPr>
        <w:t>ффективнее всего работа по развитию изобразительной деятельности происходит при наличии разработанной для каждого ребёнка с ОВЗ индивидуальной программы, учитывающей особенности его развития в целом, и изобразительной деятельности, в частности. Цель подобн</w:t>
      </w:r>
      <w:r w:rsidR="00A16BEF" w:rsidRPr="00381AB4">
        <w:rPr>
          <w:rFonts w:ascii="Times New Roman" w:eastAsia="Times New Roman" w:hAnsi="Times New Roman" w:cs="Times New Roman"/>
          <w:color w:val="000000"/>
          <w:sz w:val="24"/>
          <w:szCs w:val="24"/>
        </w:rPr>
        <w:t>ой программы -  создать условия</w:t>
      </w:r>
      <w:r w:rsidR="00353937" w:rsidRPr="00381A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становления личности ребёнка через развитие способностей к изобразительной деятельности. Основными ее задачами являются следующие:  формирование навыков изобразительной деятельности как средства самовыражения ребёнка;  развитие творческого мышления и творческой активности; развитие познавательной и продуктивной деятельности ребёнка.</w:t>
      </w:r>
    </w:p>
    <w:p w:rsidR="00353937" w:rsidRPr="00381AB4" w:rsidRDefault="00353937" w:rsidP="00381AB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AB4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развития творческих способностей особого ребёнка в условиях комбинированной группы состоит из трёх разделов.</w:t>
      </w:r>
    </w:p>
    <w:p w:rsidR="00353937" w:rsidRPr="00381AB4" w:rsidRDefault="00353937" w:rsidP="00381AB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AB4">
        <w:rPr>
          <w:rFonts w:ascii="Times New Roman" w:eastAsia="Times New Roman" w:hAnsi="Times New Roman" w:cs="Times New Roman"/>
          <w:color w:val="000000"/>
          <w:sz w:val="24"/>
          <w:szCs w:val="24"/>
        </w:rPr>
        <w:t>1. Развитие познавательной сферы, стимуляция познавательной активности, развитие эмоциональной сферы и воображения.</w:t>
      </w:r>
    </w:p>
    <w:p w:rsidR="00353937" w:rsidRPr="00381AB4" w:rsidRDefault="00353937" w:rsidP="00381AB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AB4">
        <w:rPr>
          <w:rFonts w:ascii="Times New Roman" w:eastAsia="Times New Roman" w:hAnsi="Times New Roman" w:cs="Times New Roman"/>
          <w:color w:val="000000"/>
          <w:sz w:val="24"/>
          <w:szCs w:val="24"/>
        </w:rPr>
        <w:t>2. Формирование положительного отношения к себе и к окружающему миру.</w:t>
      </w:r>
    </w:p>
    <w:p w:rsidR="00353937" w:rsidRPr="00381AB4" w:rsidRDefault="00353937" w:rsidP="00381AB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AB4">
        <w:rPr>
          <w:rFonts w:ascii="Times New Roman" w:eastAsia="Times New Roman" w:hAnsi="Times New Roman" w:cs="Times New Roman"/>
          <w:color w:val="000000"/>
          <w:sz w:val="24"/>
          <w:szCs w:val="24"/>
        </w:rPr>
        <w:t>3. Создание условий для творческого самовыражения ребёнка, выявления его внутренних возможностей.</w:t>
      </w:r>
    </w:p>
    <w:p w:rsidR="00353937" w:rsidRPr="00381AB4" w:rsidRDefault="00353937" w:rsidP="00381AB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AB4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с ОВЗ зачастую мало самостоятельны и нуждаются в постоянном сопровождении взрослого, мотивация к изобразительной деятельно</w:t>
      </w:r>
      <w:r w:rsidR="00BE7558" w:rsidRPr="00381AB4">
        <w:rPr>
          <w:rFonts w:ascii="Times New Roman" w:eastAsia="Times New Roman" w:hAnsi="Times New Roman" w:cs="Times New Roman"/>
          <w:color w:val="000000"/>
          <w:sz w:val="24"/>
          <w:szCs w:val="24"/>
        </w:rPr>
        <w:t>сти ограничена, поэтому необходимо чередовать</w:t>
      </w:r>
      <w:r w:rsidRPr="00381A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виды занятий: лепка, рисование, аппликация. К примеру, на</w:t>
      </w:r>
      <w:r w:rsidR="00BE7558" w:rsidRPr="00381A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занятиях с аутичными детьми нужно закреплять</w:t>
      </w:r>
      <w:r w:rsidRPr="00381A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место для каждого вида деятельности: рисуем красками, лепим, играем с песком, рассматриваем картинки. Таким образом, ребёнок привыкает, меньше тревожится, знает, что </w:t>
      </w:r>
      <w:proofErr w:type="gramStart"/>
      <w:r w:rsidRPr="00381AB4">
        <w:rPr>
          <w:rFonts w:ascii="Times New Roman" w:eastAsia="Times New Roman" w:hAnsi="Times New Roman" w:cs="Times New Roman"/>
          <w:color w:val="000000"/>
          <w:sz w:val="24"/>
          <w:szCs w:val="24"/>
        </w:rPr>
        <w:t>за чем</w:t>
      </w:r>
      <w:proofErr w:type="gramEnd"/>
      <w:r w:rsidRPr="00381A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следует. Это важно, так как ребенок с РАС нуждается в постоянном и четком расписании своей деятельности.</w:t>
      </w:r>
    </w:p>
    <w:p w:rsidR="00353937" w:rsidRPr="00381AB4" w:rsidRDefault="00353937" w:rsidP="00381AB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A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формировании изобразительных </w:t>
      </w:r>
      <w:r w:rsidR="00BE7558" w:rsidRPr="00381AB4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навыков детей с ОВЗ нужно</w:t>
      </w:r>
      <w:r w:rsidRPr="00381A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следовать следующим правилам:</w:t>
      </w:r>
    </w:p>
    <w:p w:rsidR="00353937" w:rsidRPr="00381AB4" w:rsidRDefault="00BE7558" w:rsidP="00381AB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AB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</w:r>
      <w:r w:rsidR="00353937" w:rsidRPr="00381AB4">
        <w:rPr>
          <w:rFonts w:ascii="Times New Roman" w:eastAsia="Times New Roman" w:hAnsi="Times New Roman" w:cs="Times New Roman"/>
          <w:color w:val="000000"/>
          <w:sz w:val="24"/>
          <w:szCs w:val="24"/>
        </w:rPr>
        <w:t>1. Тесный эмоциональный контакт педагога с ребёнком, что  служит необходимым условием для самовыражения ребёнка. Чем труднее для ребёнка участие в деятельности, тем большая роль отводится эмоциональному контакту.</w:t>
      </w:r>
    </w:p>
    <w:p w:rsidR="00353937" w:rsidRPr="00381AB4" w:rsidRDefault="00BE7558" w:rsidP="00381AB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AB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53937" w:rsidRPr="00381AB4">
        <w:rPr>
          <w:rFonts w:ascii="Times New Roman" w:eastAsia="Times New Roman" w:hAnsi="Times New Roman" w:cs="Times New Roman"/>
          <w:color w:val="000000"/>
          <w:sz w:val="24"/>
          <w:szCs w:val="24"/>
        </w:rPr>
        <w:t>2. Индивидуальная работа педагога с ребёнком, которая позволяет максимально учитывать особенности ребёнка и его возможности, установить с ребёнком глубокий контакт и взаимодействие.</w:t>
      </w:r>
    </w:p>
    <w:p w:rsidR="00BE7558" w:rsidRPr="00381AB4" w:rsidRDefault="00BE7558" w:rsidP="00381AB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AB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53937" w:rsidRPr="00381AB4">
        <w:rPr>
          <w:rFonts w:ascii="Times New Roman" w:eastAsia="Times New Roman" w:hAnsi="Times New Roman" w:cs="Times New Roman"/>
          <w:color w:val="000000"/>
          <w:sz w:val="24"/>
          <w:szCs w:val="24"/>
        </w:rPr>
        <w:t>3. Работа двух детей в паре при участии педаг</w:t>
      </w:r>
      <w:r w:rsidRPr="00381AB4">
        <w:rPr>
          <w:rFonts w:ascii="Times New Roman" w:eastAsia="Times New Roman" w:hAnsi="Times New Roman" w:cs="Times New Roman"/>
          <w:color w:val="000000"/>
          <w:sz w:val="24"/>
          <w:szCs w:val="24"/>
        </w:rPr>
        <w:t>ога. Эту форму работы используют</w:t>
      </w:r>
      <w:r w:rsidR="00353937" w:rsidRPr="00381A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когда у детей есть возможность взаимодействия друг с другом, они готовы замечать деятельность друг друга и воспринимать её результаты. </w:t>
      </w:r>
      <w:r w:rsidRPr="00381AB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53937" w:rsidRPr="00381A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Коллективная, совместная работа под руководством педагога над одним общим заданием. Такая форма работы позволяет развивать коммуникацию детей с разными возможностями между собой, чувство общности, понимание зависимости друг от друга, чувство взаимопомощи. </w:t>
      </w:r>
    </w:p>
    <w:p w:rsidR="00353937" w:rsidRPr="00381AB4" w:rsidRDefault="00BE7558" w:rsidP="00381AB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AB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5. Работа в подгруппе, предполагающая общую для всех детей задачу, которую каждый решает в той мере, в какой может на своём индивидуальном рабочем месте одновременно со всеми. </w:t>
      </w:r>
    </w:p>
    <w:p w:rsidR="00353937" w:rsidRPr="00381AB4" w:rsidRDefault="00BE7558" w:rsidP="00381AB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AB4">
        <w:rPr>
          <w:rFonts w:ascii="Times New Roman" w:eastAsia="Times New Roman" w:hAnsi="Times New Roman" w:cs="Times New Roman"/>
          <w:color w:val="000000"/>
          <w:sz w:val="24"/>
          <w:szCs w:val="24"/>
        </w:rPr>
        <w:t>На занятиях</w:t>
      </w:r>
      <w:r w:rsidR="00353937" w:rsidRPr="00381A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детям с ОВЗ </w:t>
      </w:r>
      <w:r w:rsidRPr="00381A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предоставляется </w:t>
      </w:r>
      <w:r w:rsidR="00353937" w:rsidRPr="00381AB4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 выразить себя доступными им способами, например, играя в  «</w:t>
      </w:r>
      <w:proofErr w:type="spellStart"/>
      <w:r w:rsidR="00353937" w:rsidRPr="00381AB4">
        <w:rPr>
          <w:rFonts w:ascii="Times New Roman" w:eastAsia="Times New Roman" w:hAnsi="Times New Roman" w:cs="Times New Roman"/>
          <w:color w:val="000000"/>
          <w:sz w:val="24"/>
          <w:szCs w:val="24"/>
        </w:rPr>
        <w:t>каляки-маляки</w:t>
      </w:r>
      <w:proofErr w:type="spellEnd"/>
      <w:r w:rsidR="00353937" w:rsidRPr="00381AB4">
        <w:rPr>
          <w:rFonts w:ascii="Times New Roman" w:eastAsia="Times New Roman" w:hAnsi="Times New Roman" w:cs="Times New Roman"/>
          <w:color w:val="000000"/>
          <w:sz w:val="24"/>
          <w:szCs w:val="24"/>
        </w:rPr>
        <w:t>». Ведь именно с такого момента начинается самостоятельная изобразитель</w:t>
      </w:r>
      <w:r w:rsidRPr="00381AB4">
        <w:rPr>
          <w:rFonts w:ascii="Times New Roman" w:eastAsia="Times New Roman" w:hAnsi="Times New Roman" w:cs="Times New Roman"/>
          <w:color w:val="000000"/>
          <w:sz w:val="24"/>
          <w:szCs w:val="24"/>
        </w:rPr>
        <w:t>ная деятельность ребёнка.</w:t>
      </w:r>
      <w:r w:rsidR="00353937" w:rsidRPr="00381A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ребёнок называет то, что он рисует, помогаем ему придать сходство изображению. В ситуации, когда ребёнок не пользуется речью, находим это сходство и заканчиваем изображение вместе с ребёнком. Для поднятия самооценки ребёнка используем поощрение и похвалу. Неуверенного в себе ребёнка не критикуем, не говорим, что он сделал что-то плохо, так как у него ослаблена мотивация и не сформированы умения. Хвалим ребёнка за его действия в процессе работы, и за результат.</w:t>
      </w:r>
    </w:p>
    <w:p w:rsidR="0009546A" w:rsidRPr="00381AB4" w:rsidRDefault="00353937" w:rsidP="00381AB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A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процессе совместной изобразительной деятельности сравниваем действия ребёнка с его предыдущими действиями: «Смотри, ты правильно держишь кисточку и закрашиваешь лист быстрее и аккуратнее, а раньше у тебя не получалось», «Сегодня ты используешь три краски, и получается чистый цвет, а раньше ты смешивал все цвета сразу, и получалось грязно». Положительная оценка достижений ребёнка является для него важным стимулом развития и дальнейшей деятельности. </w:t>
      </w:r>
    </w:p>
    <w:p w:rsidR="00353937" w:rsidRPr="00381AB4" w:rsidRDefault="00353937" w:rsidP="00381AB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A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случае, когда ребёнок с ОВЗ медленно выполняет действия, проявляем терпение, продолжая стимулировать и направлять его, не «забегаем» вперёд, совершая действие за ребёнка, излишне опекая его, и обязательно хвалим. Поощряя самостоятельность ребёнка, перечисляем вслух </w:t>
      </w:r>
      <w:r w:rsidR="0009546A" w:rsidRPr="00381A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поэтапно всё, что он выполнил. </w:t>
      </w:r>
      <w:r w:rsidRPr="00381AB4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ты молодец!» Увеличение самостоятельных действий особого ребёнка расширяет круг его возможностей и необходимо для его творческого самовыражения.</w:t>
      </w:r>
    </w:p>
    <w:p w:rsidR="0009546A" w:rsidRPr="00381AB4" w:rsidRDefault="00353937" w:rsidP="00381AB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A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работе с детьми с ОВЗ в условиях инклюзивного образования </w:t>
      </w:r>
      <w:r w:rsidR="0009546A" w:rsidRPr="00381AB4">
        <w:rPr>
          <w:rFonts w:ascii="Times New Roman" w:eastAsia="Times New Roman" w:hAnsi="Times New Roman" w:cs="Times New Roman"/>
          <w:color w:val="000000"/>
          <w:sz w:val="24"/>
          <w:szCs w:val="24"/>
        </w:rPr>
        <w:t>надо использовать</w:t>
      </w:r>
      <w:r w:rsidRPr="00381A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такие техники, которые создадут ситуацию успеха, позволит преодолеть чувство страха перед неудачей в данном виде творчества. </w:t>
      </w:r>
    </w:p>
    <w:p w:rsidR="00353937" w:rsidRPr="00381AB4" w:rsidRDefault="00353937" w:rsidP="00381AB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A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Важно отметить, что увлекательность процесса для детей с ОВЗ гораздо важнее конечного результата. Рисование печатками позволяет многократно изображать один и тот же предмет, составляя из его отпечатков самые разные композиции.  Использование в работе техники тампонирования одинаково интересно и детям с ОВЗ и детям с нормой развития, так как позволяет передать образ чего-то пушистого – облако, воздушный шарик. Игра в кляксы увлекает, сосредотачивает ребёнка, вырабатывает усидчивость. </w:t>
      </w:r>
      <w:r w:rsidR="0009546A" w:rsidRPr="00381AB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81A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исование ватными палочками помогает развивать умение ставить аккуратные точки, мелкие мазки, которые при визуальном слиянии создают эффект картины. Интересно всем детям </w:t>
      </w:r>
      <w:r w:rsidRPr="00381AB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рисовать резиновой зубной щёткой (куст зелёный). Рисование ладошкой можно использовать для коллективной работы, так как оно доступно всем детям без исключения. Использование разных материалов и техник всегда соотносится с особенностями ребёнка, отвечает его возможностям и соответствует характеру изображаемого образа, привлекает, мотивирует и не утомляет детей с ОВЗ. Применение названных форм работы невозможно без установления педагогом тесного эмоционального контакта с каждым из детей. При этом индивидуальная работа остаётся основной, а иные формы её дополняют и сочетаются с ней, в зависимости от поставленных задач и потребностей ребёнка.</w:t>
      </w:r>
    </w:p>
    <w:p w:rsidR="00353937" w:rsidRPr="00381AB4" w:rsidRDefault="0009546A" w:rsidP="00381AB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A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Таким </w:t>
      </w:r>
      <w:proofErr w:type="gramStart"/>
      <w:r w:rsidRPr="00381AB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образом</w:t>
      </w:r>
      <w:proofErr w:type="gramEnd"/>
      <w:r w:rsidRPr="00381A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353937" w:rsidRPr="00381AB4">
        <w:rPr>
          <w:rFonts w:ascii="Times New Roman" w:eastAsia="Times New Roman" w:hAnsi="Times New Roman" w:cs="Times New Roman"/>
          <w:color w:val="000000"/>
          <w:sz w:val="24"/>
          <w:szCs w:val="24"/>
        </w:rPr>
        <w:t>ажно создать детям с ОВЗ ситуацию успеха, привлечь типично развивающихся сверстников к оказанию им помощи, однако без давления и принуждения. Именно в совместной деятельности открываются возможности изобразительного искусства как средства адаптации ребенка с ОВЗ к коллективу.</w:t>
      </w:r>
    </w:p>
    <w:p w:rsidR="0009546A" w:rsidRPr="00381AB4" w:rsidRDefault="0009546A" w:rsidP="00381AB4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</w:p>
    <w:p w:rsidR="007D30CF" w:rsidRPr="00381AB4" w:rsidRDefault="007D30CF" w:rsidP="00381AB4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381AB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Список литературы:</w:t>
      </w:r>
    </w:p>
    <w:p w:rsidR="007D30CF" w:rsidRPr="00381AB4" w:rsidRDefault="00353937" w:rsidP="00381AB4">
      <w:pPr>
        <w:numPr>
          <w:ilvl w:val="0"/>
          <w:numId w:val="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381AB4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Доронова</w:t>
      </w:r>
      <w:proofErr w:type="spellEnd"/>
      <w:r w:rsidR="00567167" w:rsidRPr="00381AB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81A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Т.Н. Развитие детей от 3 до 5 лет</w:t>
      </w:r>
      <w:r w:rsidR="007D30CF" w:rsidRPr="00381A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изобразительной деятельности / Т.Н. </w:t>
      </w:r>
      <w:proofErr w:type="spellStart"/>
      <w:r w:rsidR="007D30CF" w:rsidRPr="00381AB4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Доронова</w:t>
      </w:r>
      <w:proofErr w:type="spellEnd"/>
      <w:r w:rsidR="007D30CF" w:rsidRPr="00381A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81A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М.: Сфера, 2005.</w:t>
      </w:r>
      <w:r w:rsidR="007D30CF" w:rsidRPr="00381A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211 с.</w:t>
      </w:r>
    </w:p>
    <w:p w:rsidR="007D30CF" w:rsidRPr="00381AB4" w:rsidRDefault="00567167" w:rsidP="00381AB4">
      <w:pPr>
        <w:numPr>
          <w:ilvl w:val="0"/>
          <w:numId w:val="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81AB4">
        <w:rPr>
          <w:rFonts w:ascii="Times New Roman" w:eastAsia="Times New Roman" w:hAnsi="Times New Roman" w:cs="Times New Roman"/>
          <w:color w:val="000000"/>
          <w:sz w:val="24"/>
          <w:szCs w:val="24"/>
        </w:rPr>
        <w:t>Зимина, Е.</w:t>
      </w:r>
      <w:r w:rsidR="00353937" w:rsidRPr="00381A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 Изобразительная деятельность в условиях инклюзивного </w:t>
      </w:r>
      <w:r w:rsidR="007D30CF" w:rsidRPr="00381AB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 / Е.М. Зимина, В.</w:t>
      </w:r>
      <w:r w:rsidR="00353937" w:rsidRPr="00381AB4">
        <w:rPr>
          <w:rFonts w:ascii="Times New Roman" w:eastAsia="Times New Roman" w:hAnsi="Times New Roman" w:cs="Times New Roman"/>
          <w:color w:val="000000"/>
          <w:sz w:val="24"/>
          <w:szCs w:val="24"/>
        </w:rPr>
        <w:t>М. Дубровин // Образовательная</w:t>
      </w:r>
      <w:r w:rsidR="007D30CF" w:rsidRPr="00381A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среда сегодня. – 2015. –  № 3. –</w:t>
      </w:r>
      <w:r w:rsidR="00353937" w:rsidRPr="00381A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 27–29.</w:t>
      </w:r>
    </w:p>
    <w:p w:rsidR="007D30CF" w:rsidRPr="00381AB4" w:rsidRDefault="00567167" w:rsidP="00381AB4">
      <w:pPr>
        <w:numPr>
          <w:ilvl w:val="0"/>
          <w:numId w:val="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81AB4">
        <w:rPr>
          <w:rFonts w:ascii="Times New Roman" w:eastAsia="Times New Roman" w:hAnsi="Times New Roman" w:cs="Times New Roman"/>
          <w:color w:val="000000"/>
          <w:sz w:val="24"/>
          <w:szCs w:val="24"/>
        </w:rPr>
        <w:t>Медведева, Е.А.</w:t>
      </w:r>
      <w:r w:rsidR="00353937" w:rsidRPr="00381A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53937" w:rsidRPr="00381AB4">
        <w:rPr>
          <w:rFonts w:ascii="Times New Roman" w:eastAsia="Times New Roman" w:hAnsi="Times New Roman" w:cs="Times New Roman"/>
          <w:color w:val="000000"/>
          <w:sz w:val="24"/>
          <w:szCs w:val="24"/>
        </w:rPr>
        <w:t>Артпедагогика</w:t>
      </w:r>
      <w:proofErr w:type="spellEnd"/>
      <w:r w:rsidR="00353937" w:rsidRPr="00381A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353937" w:rsidRPr="00381AB4">
        <w:rPr>
          <w:rFonts w:ascii="Times New Roman" w:eastAsia="Times New Roman" w:hAnsi="Times New Roman" w:cs="Times New Roman"/>
          <w:color w:val="000000"/>
          <w:sz w:val="24"/>
          <w:szCs w:val="24"/>
        </w:rPr>
        <w:t>артте</w:t>
      </w:r>
      <w:r w:rsidRPr="00381AB4">
        <w:rPr>
          <w:rFonts w:ascii="Times New Roman" w:eastAsia="Times New Roman" w:hAnsi="Times New Roman" w:cs="Times New Roman"/>
          <w:color w:val="000000"/>
          <w:sz w:val="24"/>
          <w:szCs w:val="24"/>
        </w:rPr>
        <w:t>рапия</w:t>
      </w:r>
      <w:proofErr w:type="spellEnd"/>
      <w:r w:rsidRPr="00381A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специальном образовании / Е.А. Медведева,</w:t>
      </w:r>
      <w:r w:rsidR="00353937" w:rsidRPr="00381A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1AB4">
        <w:rPr>
          <w:rFonts w:ascii="Times New Roman" w:eastAsia="Times New Roman" w:hAnsi="Times New Roman" w:cs="Times New Roman"/>
          <w:color w:val="000000"/>
          <w:sz w:val="24"/>
          <w:szCs w:val="24"/>
        </w:rPr>
        <w:t>И.Ю. Левченко</w:t>
      </w:r>
      <w:r w:rsidR="007D30CF" w:rsidRPr="00381A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81A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Л.Н. Комиссарова. – </w:t>
      </w:r>
      <w:r w:rsidR="00353937" w:rsidRPr="00381AB4">
        <w:rPr>
          <w:rFonts w:ascii="Times New Roman" w:eastAsia="Times New Roman" w:hAnsi="Times New Roman" w:cs="Times New Roman"/>
          <w:color w:val="000000"/>
          <w:sz w:val="24"/>
          <w:szCs w:val="24"/>
        </w:rPr>
        <w:t>М.: Академия, 2</w:t>
      </w:r>
      <w:r w:rsidRPr="00381AB4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353937" w:rsidRPr="00381AB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81AB4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353937" w:rsidRPr="00381AB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81A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175 с.</w:t>
      </w:r>
    </w:p>
    <w:p w:rsidR="007D30CF" w:rsidRPr="00381AB4" w:rsidRDefault="00353937" w:rsidP="00381AB4">
      <w:pPr>
        <w:numPr>
          <w:ilvl w:val="0"/>
          <w:numId w:val="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81AB4">
        <w:rPr>
          <w:rFonts w:ascii="Times New Roman" w:eastAsia="Times New Roman" w:hAnsi="Times New Roman" w:cs="Times New Roman"/>
          <w:color w:val="000000"/>
          <w:sz w:val="24"/>
          <w:szCs w:val="24"/>
        </w:rPr>
        <w:t>Скворцова</w:t>
      </w:r>
      <w:r w:rsidR="00567167" w:rsidRPr="00381AB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81A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В.О. Социальное воспитание детей с отклонениями в развитии</w:t>
      </w:r>
      <w:r w:rsidR="00567167" w:rsidRPr="00381A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В.О</w:t>
      </w:r>
      <w:r w:rsidRPr="00381AB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67167" w:rsidRPr="00381A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Скворцова. </w:t>
      </w:r>
      <w:r w:rsidRPr="00381A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М.: ВЛАДОС-ПРЕСС, 2006.</w:t>
      </w:r>
      <w:r w:rsidR="00567167" w:rsidRPr="00381A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301 с.</w:t>
      </w:r>
    </w:p>
    <w:p w:rsidR="00353937" w:rsidRPr="00381AB4" w:rsidRDefault="00353937" w:rsidP="00381AB4">
      <w:pPr>
        <w:numPr>
          <w:ilvl w:val="0"/>
          <w:numId w:val="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381AB4">
        <w:rPr>
          <w:rFonts w:ascii="Times New Roman" w:eastAsia="Times New Roman" w:hAnsi="Times New Roman" w:cs="Times New Roman"/>
          <w:color w:val="000000"/>
          <w:sz w:val="24"/>
          <w:szCs w:val="24"/>
        </w:rPr>
        <w:t>Тюкова</w:t>
      </w:r>
      <w:proofErr w:type="spellEnd"/>
      <w:r w:rsidR="00567167" w:rsidRPr="00381AB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81A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Инклюзивное образование детей в дошкольном образовательном учреждении / А. </w:t>
      </w:r>
      <w:proofErr w:type="spellStart"/>
      <w:r w:rsidRPr="00381AB4">
        <w:rPr>
          <w:rFonts w:ascii="Times New Roman" w:eastAsia="Times New Roman" w:hAnsi="Times New Roman" w:cs="Times New Roman"/>
          <w:color w:val="000000"/>
          <w:sz w:val="24"/>
          <w:szCs w:val="24"/>
        </w:rPr>
        <w:t>Тюкова</w:t>
      </w:r>
      <w:proofErr w:type="spellEnd"/>
      <w:r w:rsidRPr="00381A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// Региональное образование XXI века: проблемы и перспективы. – 2012. – № 4. – С.</w:t>
      </w:r>
      <w:r w:rsidR="00567167" w:rsidRPr="00381AB4">
        <w:rPr>
          <w:rFonts w:ascii="Times New Roman" w:eastAsia="Times New Roman" w:hAnsi="Times New Roman" w:cs="Times New Roman"/>
          <w:color w:val="000000"/>
          <w:sz w:val="24"/>
          <w:szCs w:val="24"/>
        </w:rPr>
        <w:t>18 – 21.</w:t>
      </w:r>
    </w:p>
    <w:p w:rsidR="009044BD" w:rsidRPr="00381AB4" w:rsidRDefault="009044BD" w:rsidP="00381AB4">
      <w:pPr>
        <w:spacing w:line="240" w:lineRule="auto"/>
        <w:rPr>
          <w:sz w:val="24"/>
          <w:szCs w:val="24"/>
        </w:rPr>
      </w:pPr>
    </w:p>
    <w:sectPr w:rsidR="009044BD" w:rsidRPr="00381AB4" w:rsidSect="00936996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288B"/>
    <w:multiLevelType w:val="multilevel"/>
    <w:tmpl w:val="1B944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912552"/>
    <w:multiLevelType w:val="hybridMultilevel"/>
    <w:tmpl w:val="DCE016B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3937"/>
    <w:rsid w:val="0009546A"/>
    <w:rsid w:val="00353937"/>
    <w:rsid w:val="00381AB4"/>
    <w:rsid w:val="00567167"/>
    <w:rsid w:val="006036E3"/>
    <w:rsid w:val="006920D7"/>
    <w:rsid w:val="007D30CF"/>
    <w:rsid w:val="009044BD"/>
    <w:rsid w:val="00936996"/>
    <w:rsid w:val="00A10B9B"/>
    <w:rsid w:val="00A16BEF"/>
    <w:rsid w:val="00BE7558"/>
    <w:rsid w:val="00FA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53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353937"/>
  </w:style>
  <w:style w:type="paragraph" w:customStyle="1" w:styleId="c7">
    <w:name w:val="c7"/>
    <w:basedOn w:val="a"/>
    <w:rsid w:val="00353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53937"/>
  </w:style>
  <w:style w:type="character" w:customStyle="1" w:styleId="c3">
    <w:name w:val="c3"/>
    <w:basedOn w:val="a0"/>
    <w:rsid w:val="00353937"/>
  </w:style>
  <w:style w:type="character" w:styleId="a3">
    <w:name w:val="Hyperlink"/>
    <w:basedOn w:val="a0"/>
    <w:uiPriority w:val="99"/>
    <w:unhideWhenUsed/>
    <w:rsid w:val="00353937"/>
    <w:rPr>
      <w:color w:val="0000FF"/>
      <w:u w:val="single"/>
    </w:rPr>
  </w:style>
  <w:style w:type="paragraph" w:customStyle="1" w:styleId="c2">
    <w:name w:val="c2"/>
    <w:basedOn w:val="a"/>
    <w:rsid w:val="00353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3539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7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1746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ДС383</cp:lastModifiedBy>
  <cp:revision>8</cp:revision>
  <dcterms:created xsi:type="dcterms:W3CDTF">2019-11-17T08:54:00Z</dcterms:created>
  <dcterms:modified xsi:type="dcterms:W3CDTF">2020-04-06T15:52:00Z</dcterms:modified>
</cp:coreProperties>
</file>