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70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УДК: 371.8.062.2</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РЕАЛИЗАЦИЯ РЕГИОНАЛЬНОЙ ПРОГРАММЫ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ЕСТЕСТВЕННОНАУЧНЫЙ ДЕТСКИЙ УНИВЕРСИТЕТ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 РЕСУРСНОМ ЗОНАЛЬНОМ ЦЕНТРЕ МУНИЦИПАЛЬНОГО БЮДЖЕТНОГО УЧРЕЖДЕНИЯ ДОПОЛНИТЕЛЬНОГО ОБРАЗОВАНИЯ ЦЕНТРА ДОПОЛНИТЕЛЬНОГО ОБРАЗОВАНИЯ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СОЗВЕЗДИЕ</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ГОРОДА ВОРОНЕЖА КАК ОДНА ИЗ ФОРМ ЭКОЛОГИЧЕСКОГО ВЗРОСЛЕНИЯ</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Бражникова М.Ф., Разуваева Ю.В., Пятаченко О.А.</w:t>
      </w:r>
    </w:p>
    <w:p>
      <w:pPr>
        <w:spacing w:before="0" w:after="200" w:line="276"/>
        <w:ind w:right="0" w:left="708"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Аннотация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Доклад посвящен формированию всесторонней развитой личности, обладающей основами экологической культуры и рационального использования природопользования, как одной из форм экологического взросления, через реализацию региональной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Естественнонаучный детский университет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ресурсном зональном центре МБУДО ЦДО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города Воронежа, в научном обществе учащихся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Парадокс</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70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Ключевые слова</w:t>
      </w:r>
      <w:r>
        <w:rPr>
          <w:rFonts w:ascii="Times New Roman" w:hAnsi="Times New Roman" w:cs="Times New Roman" w:eastAsia="Times New Roman"/>
          <w:color w:val="auto"/>
          <w:spacing w:val="0"/>
          <w:position w:val="0"/>
          <w:sz w:val="28"/>
          <w:shd w:fill="auto" w:val="clear"/>
        </w:rPr>
        <w:t xml:space="preserve">: региональная программа; ресурсный  зональный центр; естественнонаучный детский университет; формирование и развитие экологического мышления; экологическое взросление; научное общество учащихся; рождественский фонд губернатора.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08" w:firstLine="0"/>
        <w:jc w:val="left"/>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M. Brazhnikova, J</w:t>
      </w:r>
      <w:r>
        <w:rPr>
          <w:rFonts w:ascii="Times New Roman" w:hAnsi="Times New Roman" w:cs="Times New Roman" w:eastAsia="Times New Roman"/>
          <w:b/>
          <w:color w:val="333333"/>
          <w:spacing w:val="0"/>
          <w:position w:val="0"/>
          <w:sz w:val="28"/>
          <w:shd w:fill="FFFFFF" w:val="clear"/>
        </w:rPr>
        <w:t xml:space="preserve">.</w:t>
      </w:r>
      <w:r>
        <w:rPr>
          <w:rFonts w:ascii="Times New Roman" w:hAnsi="Times New Roman" w:cs="Times New Roman" w:eastAsia="Times New Roman"/>
          <w:b/>
          <w:color w:val="333333"/>
          <w:spacing w:val="0"/>
          <w:position w:val="0"/>
          <w:sz w:val="28"/>
          <w:shd w:fill="FFFFFF" w:val="clear"/>
        </w:rPr>
        <w:t xml:space="preserve">Razuvaeva</w:t>
      </w:r>
      <w:r>
        <w:rPr>
          <w:rFonts w:ascii="Times New Roman" w:hAnsi="Times New Roman" w:cs="Times New Roman" w:eastAsia="Times New Roman"/>
          <w:b/>
          <w:color w:val="333333"/>
          <w:spacing w:val="0"/>
          <w:position w:val="0"/>
          <w:sz w:val="28"/>
          <w:shd w:fill="FFFFFF" w:val="clear"/>
        </w:rPr>
        <w:t xml:space="preserve"> , O.Piatachenko </w:t>
      </w:r>
      <w:r>
        <w:rPr>
          <w:rFonts w:ascii="Times New Roman" w:hAnsi="Times New Roman" w:cs="Times New Roman" w:eastAsia="Times New Roman"/>
          <w:b/>
          <w:color w:val="auto"/>
          <w:spacing w:val="0"/>
          <w:position w:val="0"/>
          <w:sz w:val="28"/>
          <w:shd w:fill="FFFFFF" w:val="clear"/>
        </w:rPr>
        <w:t xml:space="preserve">(Russia).</w:t>
      </w:r>
      <w:r>
        <w:rPr>
          <w:rFonts w:ascii="Times New Roman" w:hAnsi="Times New Roman" w:cs="Times New Roman" w:eastAsia="Times New Roman"/>
          <w:b/>
          <w:color w:val="333333"/>
          <w:spacing w:val="0"/>
          <w:position w:val="0"/>
          <w:sz w:val="28"/>
          <w:shd w:fill="FFFFFF"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IMPLEMENTATION OF THE REGIONAL PROGRAM «NATURAL SCIENCES CHILDREN,S UNIVERSITY» IN THE RESOURCE CENTRE OF THE ZONAL DOD CDR «CONSTELLATION» OF THE CITY OF VORONEZH AS ONE OF THE FORMS OF ENVIRONMENTAL MATURITY</w:t>
      </w:r>
    </w:p>
    <w:p>
      <w:pPr>
        <w:spacing w:before="0" w:after="0" w:line="276"/>
        <w:ind w:right="0" w:left="708"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333333"/>
          <w:spacing w:val="0"/>
          <w:position w:val="0"/>
          <w:sz w:val="28"/>
          <w:shd w:fill="FFFFFF" w:val="clear"/>
        </w:rPr>
        <w:t xml:space="preserve">Abstract</w:t>
      </w:r>
      <w:r>
        <w:rPr>
          <w:rFonts w:ascii="Times New Roman" w:hAnsi="Times New Roman" w:cs="Times New Roman" w:eastAsia="Times New Roman"/>
          <w:color w:val="333333"/>
          <w:spacing w:val="0"/>
          <w:position w:val="0"/>
          <w:sz w:val="28"/>
          <w:shd w:fill="FFFFFF" w:val="clear"/>
        </w:rPr>
        <w:t xml:space="preserve"> The report focuses on the formation of comprehensive development of personality, having the basics of environmental culture and sustainable use of natural resources, as a form of environmental maturity, through the implementation of the regional program "natural Sciences children's University" in the resource centre of the zonal DOD CDR "CONSTELLATION" of the city of Voronezh, in the scientific society of students "Paradox".</w:t>
      </w:r>
    </w:p>
    <w:p>
      <w:pPr>
        <w:spacing w:before="0" w:after="200" w:line="276"/>
        <w:ind w:right="0" w:left="70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333333"/>
          <w:spacing w:val="0"/>
          <w:position w:val="0"/>
          <w:sz w:val="28"/>
          <w:shd w:fill="FFFFFF" w:val="clear"/>
        </w:rPr>
        <w:t xml:space="preserve">Key words:</w:t>
      </w:r>
      <w:r>
        <w:rPr>
          <w:rFonts w:ascii="Times New Roman" w:hAnsi="Times New Roman" w:cs="Times New Roman" w:eastAsia="Times New Roman"/>
          <w:color w:val="333333"/>
          <w:spacing w:val="0"/>
          <w:position w:val="0"/>
          <w:sz w:val="28"/>
          <w:shd w:fill="FFFFFF" w:val="clear"/>
        </w:rPr>
        <w:t xml:space="preserve"> regional programme; zonal resource centre; science children's University; the formation and development of ecological thinking;  ecological growing up; the scientific society of students;  the Christmas Fund of the Governor.</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современном мире развитие естественных наук является необходимым условием устойчивого развития государства. Актуальной задачей образования является формирование всесторонне развитой личности, обладающей основами экологической культуры и рационального природопользования.</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Важная роль в этом отводится системе дополнительного образования детей, что нашло отражение в законодательных актах Российской Федерации.</w:t>
      </w:r>
    </w:p>
    <w:p>
      <w:pPr>
        <w:spacing w:before="0" w:after="0" w:line="276"/>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приказом департамента образования, науки и молодежной политики Воронежской области от 15.04.2016 года № 428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реализации регионального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Лига Успеха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территории Воронежской области в 2016-2020 годах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реализуется региональная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Естественнонаучный детский университет</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33"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Целью программы является обеспечение доступности и повышение качества услуг по дополнительному образованию естественнонаучной направленности. В 2017-2018 учебном году в Воронежской области функционируют 5 ресурсных зональных центров естественнонаучной направленности: в том числе и МБУДО Центр дополнительного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городского округа город Воронеж.</w:t>
      </w:r>
    </w:p>
    <w:p>
      <w:pPr>
        <w:spacing w:before="0" w:after="0" w:line="276"/>
        <w:ind w:right="0" w:left="0" w:firstLine="709"/>
        <w:jc w:val="both"/>
        <w:rPr>
          <w:rFonts w:ascii="Times New Roman" w:hAnsi="Times New Roman" w:cs="Times New Roman" w:eastAsia="Times New Roman"/>
          <w:color w:val="auto"/>
          <w:spacing w:val="-9"/>
          <w:position w:val="0"/>
          <w:sz w:val="28"/>
          <w:shd w:fill="auto" w:val="clear"/>
        </w:rPr>
      </w:pPr>
      <w:r>
        <w:rPr>
          <w:rFonts w:ascii="Times New Roman" w:hAnsi="Times New Roman" w:cs="Times New Roman" w:eastAsia="Times New Roman"/>
          <w:color w:val="auto"/>
          <w:spacing w:val="-9"/>
          <w:position w:val="0"/>
          <w:sz w:val="28"/>
          <w:shd w:fill="auto" w:val="clear"/>
        </w:rPr>
        <w:t xml:space="preserve">В связи с тем, что МБУДО ЦДО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Созвездие</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находится в пределах Воронежа - города с населением в 1 млн. человек - наиболее актуальным направлением для исследовательской деятельности обучающихся является урбоэкология. Однако, осуществление исследовательской деятельности по ряду вопросов урбоэкологии было недоступным для обучающихся, ввиду отсутствия некоторых компонентов материально-технической базы. Частично этот вопрос решался посредством сетевого взаимодействия МБУДО ЦДО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Созвездие</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с Высшими учебными заведениями.</w:t>
      </w:r>
    </w:p>
    <w:p>
      <w:pPr>
        <w:spacing w:before="0" w:after="0" w:line="276"/>
        <w:ind w:right="0" w:left="0" w:firstLine="0"/>
        <w:jc w:val="both"/>
        <w:rPr>
          <w:rFonts w:ascii="Times New Roman" w:hAnsi="Times New Roman" w:cs="Times New Roman" w:eastAsia="Times New Roman"/>
          <w:color w:val="auto"/>
          <w:spacing w:val="-9"/>
          <w:position w:val="0"/>
          <w:sz w:val="28"/>
          <w:shd w:fill="auto" w:val="clear"/>
        </w:rPr>
      </w:pPr>
      <w:r>
        <w:rPr>
          <w:rFonts w:ascii="Times New Roman" w:hAnsi="Times New Roman" w:cs="Times New Roman" w:eastAsia="Times New Roman"/>
          <w:color w:val="auto"/>
          <w:spacing w:val="-9"/>
          <w:position w:val="0"/>
          <w:sz w:val="28"/>
          <w:shd w:fill="auto" w:val="clear"/>
        </w:rPr>
        <w:t xml:space="preserve">Работа в лабораториях университетов повышала мотивацию детей, однако ее необходимо было поддерживать и в условиях МБУДО ЦДО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Созвездие</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для чего нужно было расширение материально-технической базы, необходимой для удовлетворения учебно-исследовательских потребностей обучающихся.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В результате реализации регионального проекта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Лига Успеха</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на территории Воронежской области и реализации региональной программы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Естественнонаучный детский университет</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направление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Урбоэкология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благодаря поддержке Рождественского фонда Алексея Васильевича Гордеева, мы</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расширили материально-техническую базу МБУДО ЦДО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Приобретение таких приборов, как спектрофотометр, термостат, счетчик бактерий, микроскоп, позволяет значительно расширять тематику выполняемых детьми учебно-исследовательских работ, удовлетворять потребности детей в изучении окружающего мира, творческой самореализации, знакомстве со спецификой работы ученых-биологов.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Приобретение таких приборов как спектрофотометр, позволит проводить анализ экологического состояния почвенной среды, уровня загрязнения водных объектов, а также биоты – водных вытяжек растений, лишайников. При этом будет проводится не только качественный, но и количественный анализ, что очень важно для обучающих. Это новое направление в их исследованиях</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перечисленные компоненты материально-технической базы позволяют сделать процесс обучения активным, увлекательным, доступным для обучающихся. Дети осознают, что имеют все возможности осуществить свои собственные локальные открытия в урбоэкологии, зафиксировать и обобщить их в учебно-исследовательской работе, что является важным стимулом для активизации учебной деятельности и создания ситуации успеха на занятиях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Реализация проекта позволяет привлекать большее количество обучающихся в НОУ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Парадокс</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повышает качество исследовательских работ и проектов, сделанных учащимися. Расширение образовательных возможностей НОУ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Парадокс</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на специальном уровне поможет, в свою очередь, повысить качество работы с высокомотивированными и одаренными детьми на профориентационном уровне.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Кроме того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повысится количество обучающихся по направлению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Урбоэкология</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в НОУ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Парадокс</w:t>
      </w:r>
      <w:r>
        <w:rPr>
          <w:rFonts w:ascii="Times New Roman" w:hAnsi="Times New Roman" w:cs="Times New Roman" w:eastAsia="Times New Roman"/>
          <w:color w:val="auto"/>
          <w:spacing w:val="-9"/>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повысится </w:t>
      </w:r>
      <w:r>
        <w:rPr>
          <w:rFonts w:ascii="Times New Roman" w:hAnsi="Times New Roman" w:cs="Times New Roman" w:eastAsia="Times New Roman"/>
          <w:color w:val="auto"/>
          <w:spacing w:val="0"/>
          <w:position w:val="0"/>
          <w:sz w:val="28"/>
          <w:shd w:fill="auto" w:val="clear"/>
        </w:rPr>
        <w:t xml:space="preserve">доля и результативность обучающихся  участвующих в мероприятиях и конкурсах различного уровня.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повысится степень специальных знаний обучающихся за счет  использования современного оборудования.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9"/>
          <w:position w:val="0"/>
          <w:sz w:val="28"/>
          <w:shd w:fill="auto" w:val="clear"/>
        </w:rPr>
        <w:t xml:space="preserve">Также повышается мотивация педагогических кадров, что приводит к повышению результативности их работы и положительно влияет на качество образовательного процесса.</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Научное общество учащихся (НОУ)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Парадокс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МБУДО ЦДО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успешно работает в</w:t>
      </w:r>
      <w:r>
        <w:rPr>
          <w:rFonts w:ascii="Times New Roman" w:hAnsi="Times New Roman" w:cs="Times New Roman" w:eastAsia="Times New Roman"/>
          <w:color w:val="auto"/>
          <w:spacing w:val="-9"/>
          <w:position w:val="0"/>
          <w:sz w:val="28"/>
          <w:shd w:fill="auto" w:val="clear"/>
        </w:rPr>
        <w:t xml:space="preserve"> течение 15 лет. Его членами являются обучающиеся в  возрасте 10-18 лет. Наиболее представленна возрастная группа – учащимися 5-8 классов. Общее количество обучающихся на 2016-2017 учебный год  было – 37 человек, а в 2017-2018 учебном году - 47 человек. В связи с получением нового оборудования и увеличением  желающих заниматься по программе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Урбоэкология</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на следующий учебный год планируется увеличить количество обучающихся до 63 человек.</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Обучение ведется по общеразвивающей программе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Юный исследователь</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9"/>
          <w:position w:val="0"/>
          <w:sz w:val="28"/>
          <w:shd w:fill="auto" w:val="clear"/>
        </w:rPr>
        <w:t xml:space="preserve">рассчитанной на срок реализации 6 лет и предполагающей обучение на ознакомительном, базовом и профориентационном уровнях. </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Дети участвуют с готовыми исследовательскими работами и проектными продуктами в конкурсах, конференциях областного и всероссийского уровня:</w:t>
      </w:r>
    </w:p>
    <w:p>
      <w:pPr>
        <w:spacing w:before="0" w:after="0" w:line="276"/>
        <w:ind w:right="0" w:left="0" w:firstLine="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Областной конкурс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Моя малая родина: природа, культура, этнос</w:t>
      </w:r>
      <w:r>
        <w:rPr>
          <w:rFonts w:ascii="Times New Roman" w:hAnsi="Times New Roman" w:cs="Times New Roman" w:eastAsia="Times New Roman"/>
          <w:color w:val="auto"/>
          <w:spacing w:val="-9"/>
          <w:position w:val="0"/>
          <w:sz w:val="28"/>
          <w:shd w:fill="auto" w:val="clear"/>
        </w:rPr>
        <w:t xml:space="preserve">»;</w:t>
      </w:r>
    </w:p>
    <w:p>
      <w:pPr>
        <w:spacing w:before="0" w:after="0" w:line="276"/>
        <w:ind w:right="0" w:left="0" w:firstLine="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Областной конкурс юных исследователей окружающей среды;</w:t>
      </w:r>
    </w:p>
    <w:p>
      <w:pPr>
        <w:spacing w:before="0" w:after="0" w:line="276"/>
        <w:ind w:right="0" w:left="0" w:firstLine="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Областная заочная олимпиада </w:t>
      </w: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Планета Земля. Взгляд из космоса</w:t>
      </w:r>
      <w:r>
        <w:rPr>
          <w:rFonts w:ascii="Times New Roman" w:hAnsi="Times New Roman" w:cs="Times New Roman" w:eastAsia="Times New Roman"/>
          <w:color w:val="auto"/>
          <w:spacing w:val="-9"/>
          <w:position w:val="0"/>
          <w:sz w:val="28"/>
          <w:shd w:fill="auto" w:val="clear"/>
        </w:rPr>
        <w:t xml:space="preserve">»;</w:t>
      </w:r>
    </w:p>
    <w:p>
      <w:pPr>
        <w:spacing w:before="0" w:after="0" w:line="276"/>
        <w:ind w:right="0" w:left="0" w:firstLine="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w:t>
      </w:r>
      <w:r>
        <w:rPr>
          <w:rFonts w:ascii="Times New Roman" w:hAnsi="Times New Roman" w:cs="Times New Roman" w:eastAsia="Times New Roman"/>
          <w:color w:val="auto"/>
          <w:spacing w:val="-9"/>
          <w:position w:val="0"/>
          <w:sz w:val="28"/>
          <w:shd w:fill="auto" w:val="clear"/>
        </w:rPr>
        <w:t xml:space="preserve">Областной конкурс водных проектов для старшеклассников.</w:t>
      </w:r>
    </w:p>
    <w:p>
      <w:pPr>
        <w:spacing w:before="0" w:after="0" w:line="276"/>
        <w:ind w:right="0" w:left="0" w:firstLine="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Также рассматривается возможность участия детей и педагогов в ряде других очных и дистанционных конкурсов.</w:t>
      </w:r>
    </w:p>
    <w:p>
      <w:pPr>
        <w:spacing w:before="0" w:after="0" w:line="276"/>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9"/>
          <w:position w:val="0"/>
          <w:sz w:val="28"/>
          <w:shd w:fill="auto" w:val="clear"/>
        </w:rPr>
        <w:t xml:space="preserve">В связи с получением нового оборудования проводится работа по обучению педагогических кадров на курсах дополнительного образования ВГАУ по лабораторному оборудованию, которое было получено, благодаря поддержке  Рождественского фонда. </w:t>
      </w:r>
    </w:p>
    <w:p>
      <w:pPr>
        <w:spacing w:before="0" w:after="0" w:line="276"/>
        <w:ind w:right="0" w:left="0" w:firstLine="709"/>
        <w:jc w:val="both"/>
        <w:rPr>
          <w:rFonts w:ascii="Calibri" w:hAnsi="Calibri" w:cs="Calibri" w:eastAsia="Calibri"/>
          <w:color w:val="auto"/>
          <w:spacing w:val="-9"/>
          <w:position w:val="0"/>
          <w:sz w:val="22"/>
          <w:shd w:fill="auto" w:val="clear"/>
        </w:rPr>
      </w:pPr>
      <w:r>
        <w:rPr>
          <w:rFonts w:ascii="Times New Roman" w:hAnsi="Times New Roman" w:cs="Times New Roman" w:eastAsia="Times New Roman"/>
          <w:color w:val="auto"/>
          <w:spacing w:val="-9"/>
          <w:position w:val="0"/>
          <w:sz w:val="28"/>
          <w:shd w:fill="auto" w:val="clear"/>
        </w:rPr>
        <w:t xml:space="preserve">В результате всего сказанного, можно сделать вывод, что именно исследовательская деятельность обучающегося  становится одной из форм экологического взросления.</w:t>
      </w: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76"/>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