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4B113A64" w:rsidR="006755E8" w:rsidRPr="00752917" w:rsidRDefault="0092096B" w:rsidP="0092096B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Style w:val="a5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ИННОВАЦИОННЫЕ ПОДХОДЫ К ПРАКТИЧЕСКОМУ ОБУЧЕНИЮ И КОНТРОЛЮ КАЧЕСТВА С ПОМОЩЬЮ ЦИФРОВЫХ ТЕХНОЛОГИЙ.</w:t>
      </w:r>
    </w:p>
    <w:p w14:paraId="5321DBC1" w14:textId="75DA9496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B7DBC9" w14:textId="77777777" w:rsidR="00752917" w:rsidRPr="00752917" w:rsidRDefault="00752917" w:rsidP="00752917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b/>
          <w:i/>
          <w:sz w:val="24"/>
          <w:szCs w:val="24"/>
          <w:lang w:val="ru-RU"/>
        </w:rPr>
        <w:t>Перфилова Анна Викторовна</w:t>
      </w:r>
    </w:p>
    <w:p w14:paraId="3F775163" w14:textId="77777777" w:rsidR="00752917" w:rsidRPr="00752917" w:rsidRDefault="00752917" w:rsidP="00752917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b/>
          <w:i/>
          <w:sz w:val="24"/>
          <w:szCs w:val="24"/>
          <w:lang w:val="ru-RU"/>
        </w:rPr>
        <w:t>Бюджетное профессиональное образовательное учреждение Омской области «Омский многопрофильный техникум» (БПОУ ОМТ)</w:t>
      </w:r>
    </w:p>
    <w:p w14:paraId="5F7A129D" w14:textId="77777777" w:rsidR="00752917" w:rsidRPr="00752917" w:rsidRDefault="00752917" w:rsidP="00752917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752917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преподаватель</w:t>
      </w:r>
    </w:p>
    <w:p w14:paraId="5D8322F8" w14:textId="77777777" w:rsidR="00752917" w:rsidRPr="00752917" w:rsidRDefault="00752917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10DB9" w14:textId="7DF8C438" w:rsidR="00900FA3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Современное образование невозможно представить без цифровых технологий. Они открывают новые горизонты как для практической подготовки обучающихся, так и для объективной оценки качества получаемых ими знаний и навыков. Интеграция цифровых инструментов позволяет сделать образовательный процесс более гибким, интерактивным и ориентированным на индивидуальные потребности </w:t>
      </w:r>
      <w:r w:rsidR="0092096B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каждого.</w:t>
      </w:r>
    </w:p>
    <w:p w14:paraId="2CF87675" w14:textId="77777777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Цифровые технологии трансформируют подходы к практической подготовке, делая её более доступной, безопасной и эффективной.</w:t>
      </w:r>
    </w:p>
    <w:p w14:paraId="52E530E8" w14:textId="6A79EB15" w:rsidR="00900FA3" w:rsidRPr="00752917" w:rsidRDefault="00606ADF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Рассмотрим действующие инновационные подходы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практической подготовке</w:t>
      </w:r>
      <w:r w:rsidR="00B86EE4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их основные функции и примеры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14:paraId="2953D47E" w14:textId="342B7E74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1. Виртуальные и дополненные реальности (VR/AR)</w:t>
      </w:r>
    </w:p>
    <w:p w14:paraId="2BF3F088" w14:textId="1C29E20A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Имитация реальных условий: VR/AR позволяют создавать реалистичные симуляции рабочих процессов, оборудования и сложных ситуаций, которые трудно или опасно воспроизводить в реальных условиях.</w:t>
      </w:r>
    </w:p>
    <w:p w14:paraId="09AC97AB" w14:textId="586BEE13" w:rsidR="00900FA3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 (Медицина): Студенты-медики могут отрабатывать навыки проведения сложных операций (например, лапароскопия) в виртуальной среде, где каждый шаг контролируется и анализируется. Платформы вроде Osso VR или FundamentalVR предлагают такие симуляции.</w:t>
      </w:r>
    </w:p>
    <w:p w14:paraId="469592FE" w14:textId="5765C5B5" w:rsidR="0092096B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 (Инженерия): Будущие инженеры могут изучать устройство и принцип работы сложных механизмов, таких как турбины или двигатели, в VR, “разбирая” их по частям и наблюдая за внутренними процессами. Labster предлагает виртуальные лабораторные работы для различных специальностей.</w:t>
      </w:r>
    </w:p>
    <w:p w14:paraId="34F3A3EE" w14:textId="67B86D0F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 (Производство): Обучение работе с опасным промышленным оборудованием, например, на химическом заводе или атомной электростанции, может проводиться в VR, имитируя аварийные ситуации и отработку действий персонала.</w:t>
      </w:r>
    </w:p>
    <w:p w14:paraId="3A10A9A0" w14:textId="04A33CCD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Безопасность и доступность: Обучающиеся могут практиковаться многократно, не рискуя здоровьем и не нанося ущерба оборудованию.</w:t>
      </w:r>
    </w:p>
    <w:p w14:paraId="60BA4E78" w14:textId="525B836F" w:rsidR="0092096B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Студент-химик может проводить опасные реакции в виртуальной лаборатории, не опасаясь взрывов или выбросов токсичных веществ.</w:t>
      </w:r>
    </w:p>
    <w:p w14:paraId="027925FC" w14:textId="57A852F0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Интерактивность: VR/AR обеспечивают высокий уровень вовлеченности за счёт иммерсивности и возможности взаимодействия с виртуальными объектами.</w:t>
      </w:r>
    </w:p>
    <w:p w14:paraId="46AB9159" w14:textId="3AC5FC3C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В AR-приложениях можно “наложить” 3D-модель сложного устройства на реальное оборудование, чтобы наглядно увидеть его компоненты и принципы работы. Приложения вроде HoloLens от Microsoft используются для визуализации сложных инженерных конструкций.</w:t>
      </w:r>
    </w:p>
    <w:p w14:paraId="2D16CB8B" w14:textId="04F5F075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2. Онлайн-симуляторы и тренажёры</w:t>
      </w:r>
    </w:p>
    <w:p w14:paraId="2664289D" w14:textId="044AE1A3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Отработка навыков: Специализированное программное обеспечение позволяет отрабатывать конкретные навыки (например, программирование, работа в CAD-системах, управление производственными процессами) в контролируемой среде.</w:t>
      </w:r>
    </w:p>
    <w:p w14:paraId="1BECB183" w14:textId="7F152EF0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 (IT): Платформы вроде HackerRank или LeetCode предоставляют тысячи задач для отработки навыков программирования. Студенты могут писать код, запускать его в виртуальной среде и получать мгновенную обратную связь.</w:t>
      </w:r>
    </w:p>
    <w:p w14:paraId="00E9CA12" w14:textId="7ACB023B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 (Инженерия/Дизайн): Программы Autodesk Fusion 360 или SolidWorks позволяют студентам создавать 3D-модели, проводить симуляции нагрузок и собирать виртуальные прототипы.</w:t>
      </w:r>
    </w:p>
    <w:p w14:paraId="49351C77" w14:textId="1116BE0E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Пример (Логистика/Управление): Симуляторы управления складскими комплексами или транспортными потоками (например, YuLogiS или FlexSim) помогают освоить принципы оптимизации и планирования.</w:t>
      </w:r>
    </w:p>
    <w:p w14:paraId="1959FE85" w14:textId="1AE5993A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Анализ действий: Многие симуляторы предоставляют детальную аналитику действий обучающегося, выявляя ошибки и предлагая пути их исправления.</w:t>
      </w:r>
    </w:p>
    <w:p w14:paraId="764DC793" w14:textId="3DE13734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Симулятор вождения автомобиля или управления самолётом автоматически фиксирует ошибки пилота (резкие торможения, выход из полосы) и предоставляет отчёт для анализа.</w:t>
      </w:r>
    </w:p>
    <w:p w14:paraId="730EC89A" w14:textId="670DB37E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Гибкость обучения: Доступ к симуляторам онлайн позволяет обучаться в любое время и в любом месте.</w:t>
      </w:r>
    </w:p>
    <w:p w14:paraId="402F7804" w14:textId="41899145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Студент может практиковаться в решении инженерных задач на симуляторе дома, а не только в компьютерном классе колледжа.</w:t>
      </w:r>
    </w:p>
    <w:p w14:paraId="674329E8" w14:textId="18449986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3. Цифровые лаборатории и платформы для экспериментов</w:t>
      </w:r>
    </w:p>
    <w:p w14:paraId="509DA239" w14:textId="3FCBAD68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Удалённый доступ: Возможность проводить виртуальные эксперименты, работать с данными и анализировать результаты удалённо.</w:t>
      </w:r>
    </w:p>
    <w:p w14:paraId="44AACFF5" w14:textId="333288FB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Платформа PhET Interactive Simulations от Университета Колорадо предлагает бесплатные интерактивные симуляции по физике, химии и математике, доступные онлайн. Студенты могут изменять параметры эксперимента и наблюдать за результатами.</w:t>
      </w:r>
    </w:p>
    <w:p w14:paraId="4E80BB80" w14:textId="72612383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Визуализация: Современные цифровые инструменты позволяют наглядно визуализировать сложные физические, химические или биологические процессы, недоступные для прямого наблюдения.</w:t>
      </w:r>
    </w:p>
    <w:p w14:paraId="3BA603A1" w14:textId="77777777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Пример: Изучение структуры ДНК или моделирование распространения эпидемий с помощью специализированного ПО, которое визуализирует динамику процессов.</w:t>
      </w:r>
    </w:p>
    <w:p w14:paraId="2A715410" w14:textId="530A51DD" w:rsidR="00900FA3" w:rsidRPr="00752917" w:rsidRDefault="00256A8B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оценке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качества образовательных результатов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 же широко используются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цифровые технологии.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Цифровые инструменты значительно расширяют возможности для объективной и всесторонней оценки знаний и навыков.</w:t>
      </w:r>
      <w:r w:rsidR="00B86EE4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Наиболее используемыми в настоящее время являются:</w:t>
      </w:r>
    </w:p>
    <w:p w14:paraId="58B2A4DB" w14:textId="77777777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1. Онлайн-тестирование и адаптивное тестирование</w:t>
      </w:r>
    </w:p>
    <w:p w14:paraId="05A5C287" w14:textId="510A20B4" w:rsidR="00900FA3" w:rsidRPr="00752917" w:rsidRDefault="00684885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Быстрой и объективная проверки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знаний по заданным критериям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огут применятся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 Moodle Quiz, Google Forms или специализированные платформы вроде Testportal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которые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позволяют создавать тесты с автоматической проверкой ответов.</w:t>
      </w:r>
    </w:p>
    <w:p w14:paraId="641EBDD3" w14:textId="3FD0E29E" w:rsidR="00900FA3" w:rsidRPr="00752917" w:rsidRDefault="00684885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Важным преимуществом является о. что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истемы адаптивного тестирования подстраивают сложность вопросов под уровень знаний отвечающего, обеспечивая более точную оценку.</w:t>
      </w:r>
    </w:p>
    <w:p w14:paraId="6601C217" w14:textId="4B929373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 для изучения языков, такие как Duolingo, часто используют адаптивные алгоритмы для определения уровня сложности заданий. В академической среде это может быть система Knewton.</w:t>
      </w:r>
    </w:p>
    <w:p w14:paraId="53F3632B" w14:textId="23C892D9" w:rsidR="00900FA3" w:rsidRPr="00752917" w:rsidRDefault="00684885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 же плюсом является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озможность глубокого анализа результатов тестирования, выявляя типичные ошибки и пробелы в знаниях.</w:t>
      </w:r>
    </w:p>
    <w:p w14:paraId="3A2195F6" w14:textId="2A4ACE35" w:rsidR="00900FA3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После прохождения теста система может показать, какие темы вызвали наибольшие трудности у большинства студентов, позволяя преподавателю скорректировать учебный материал.</w:t>
      </w:r>
    </w:p>
    <w:p w14:paraId="3582CB2B" w14:textId="77777777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2. Системы управления обучением (LMS)</w:t>
      </w:r>
    </w:p>
    <w:p w14:paraId="0C75596F" w14:textId="76CABA63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LMS позволяют</w:t>
      </w:r>
      <w:r w:rsidR="00B86EE4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выполнять комплексный мониторинг и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отслеживать прогресс обучающихся по всем видам учебной деятельности: посещаемость, выполнение заданий, участие в дискуссиях, результаты тестов.</w:t>
      </w:r>
    </w:p>
    <w:p w14:paraId="1074F963" w14:textId="42A3A7E0" w:rsidR="001F5CF8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Примеры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Moodle, Blackboard Lear</w:t>
      </w:r>
      <w:r w:rsidR="00A22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n, Canvas LMS, Google Classroo.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Эти системы централизуют все учебные материалы, задания, тесты и коммуникацию между преподавателем и студентами.</w:t>
      </w:r>
    </w:p>
    <w:p w14:paraId="6B29756D" w14:textId="342BD41C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 LMS облегчают предоставление своевременной и персонализированной обратной связи.</w:t>
      </w:r>
    </w:p>
    <w:p w14:paraId="0845CC87" w14:textId="01BF81C9" w:rsidR="00900FA3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Преподаватель может оставить комментарии к выполненному заданию прямо в системе, указать на ошибки и дать рекомендации по их исправлению.</w:t>
      </w:r>
    </w:p>
    <w:p w14:paraId="119B49FA" w14:textId="0F4CA703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3. Цифровые портфолио</w:t>
      </w:r>
    </w:p>
    <w:p w14:paraId="4D654357" w14:textId="72065D86" w:rsidR="001F5CF8" w:rsidRPr="00752917" w:rsidRDefault="00684885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Преимуществом этого вида является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емонстрация достижений: Обучающиеся могут собирать в цифровом виде примеры своих работ, проекты, сертификаты, отражая динамику своего развития.</w:t>
      </w:r>
      <w:r w:rsidR="00256A8B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Такие платформы как 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Mahara,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Google Sites и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спользуются 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для с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оздания простых веб-портфолио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платформа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Behance ч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аще всего применяется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для творческих специальностей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3DDA50" w14:textId="6EFBCFF1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 позволяет оценить не только теоретические знания, но и практические навыки, креативность и способность к применению полученных знаний.</w:t>
      </w:r>
    </w:p>
    <w:p w14:paraId="7F154F00" w14:textId="55863548" w:rsidR="00900FA3" w:rsidRPr="00752917" w:rsidRDefault="00256A8B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пример, с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тудент-дизайнер может представить в портфолио свои лучшие проекты, включая эскизы, 3D-модели, финальные рендеры, демонстрируя владение различными инструментами и стилями.</w:t>
      </w:r>
    </w:p>
    <w:p w14:paraId="4DB3F371" w14:textId="6F9BC6BD" w:rsidR="00900FA3" w:rsidRPr="00752917" w:rsidRDefault="00900FA3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4. Инструменты анализа данных (Learning Analytics)</w:t>
      </w:r>
    </w:p>
    <w:p w14:paraId="32333CDE" w14:textId="26702055" w:rsidR="00787254" w:rsidRPr="00752917" w:rsidRDefault="00B86EE4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Предиктивная аналитика — это а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нализ данных об успев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аемости и поведении обучающихся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который 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 выявлять группы риска (отстающих) и своевременно оказывать им поддержку.</w:t>
      </w:r>
      <w:r w:rsidR="00684885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7254"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Так, 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LMS может автоматически сигнализировать преподавателю, если студент пропускает много занятий, не выполняет задания или показывает низкие результаты в тестах, что позволяет принять меры превентивно.</w:t>
      </w:r>
    </w:p>
    <w:p w14:paraId="60C362C3" w14:textId="78FF8D0E" w:rsidR="0092096B" w:rsidRPr="00752917" w:rsidRDefault="00900FA3" w:rsidP="00256A8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Learning Analytics помогают преподавателям и администраторам оценивать эффективность учебных материалов и методик, внося необходимые коррективы. Анализ данных может показать, что определённая тема плохо усваивается студентами при текущей методике преподавания, что побудит преподавателя пересмотреть подход к её </w:t>
      </w:r>
      <w:r w:rsidR="00B86EE4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изучению.</w:t>
      </w:r>
    </w:p>
    <w:p w14:paraId="320AD53F" w14:textId="323082F5" w:rsidR="00900FA3" w:rsidRDefault="00FD7902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9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Подводя итог всему выше изложенному хотелось бы отметить, что </w:t>
      </w:r>
      <w:r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00FA3" w:rsidRPr="00752917">
        <w:rPr>
          <w:rFonts w:ascii="Times New Roman" w:hAnsi="Times New Roman" w:cs="Times New Roman"/>
          <w:color w:val="000000" w:themeColor="text1"/>
          <w:sz w:val="24"/>
          <w:szCs w:val="24"/>
        </w:rPr>
        <w:t>спользование цифровых технологий в практической подготовке и оценке образовательных результатов — это не просто тренд, а необходимость для современного образования. VR/AR, симуляторы, онлайн-платформы делают практику более доступной и безопасной, а системы тестирования, LMS и инструменты анализа данных обеспечивают объективную и всестороннюю оценку. Грамотное внедрение этих технологий позволяет повысить качество образования, развить у обучающихся ключевые компетенции и подготовить их к успешной карьере в цифровом мире.</w:t>
      </w:r>
    </w:p>
    <w:p w14:paraId="6261DDD2" w14:textId="63C895FF" w:rsidR="00A229A9" w:rsidRDefault="00A229A9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2F4269" w14:textId="4A8AE565" w:rsidR="00A229A9" w:rsidRPr="009552AE" w:rsidRDefault="00A229A9" w:rsidP="009552AE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52A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Список использованной литературы</w:t>
      </w:r>
    </w:p>
    <w:p w14:paraId="4D8F2C8E" w14:textId="77777777" w:rsidR="00A229A9" w:rsidRPr="009552AE" w:rsidRDefault="00A229A9" w:rsidP="0092096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08F1DF9" w14:textId="2130E177" w:rsidR="00A229A9" w:rsidRPr="009552AE" w:rsidRDefault="00A229A9" w:rsidP="009552AE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AE">
        <w:rPr>
          <w:rFonts w:ascii="Times New Roman" w:hAnsi="Times New Roman" w:cs="Times New Roman"/>
          <w:sz w:val="24"/>
          <w:szCs w:val="24"/>
        </w:rPr>
        <w:t>Шматко А.Д., Волкова А.А. Цифровая трансформация образования: тренды и перспективы развития // Общество: социология, психология, педагогика. 2025. № 6. С. 139–147. https://doi.org/10.24158/spp.2025.6.16.</w:t>
      </w:r>
    </w:p>
    <w:p w14:paraId="3D7DBA6A" w14:textId="43052194" w:rsidR="00A229A9" w:rsidRPr="009552AE" w:rsidRDefault="00A229A9" w:rsidP="009552AE">
      <w:pPr>
        <w:pStyle w:val="ae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</w:pPr>
      <w:r w:rsidRPr="009552AE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Тарасенко Е.А., Эйгель М.Я. Виртуальная медицина: основные тенденции применения технологий дополненной и виртуальной реальности в здравоохранении Врач и информационные технологии. 2021; 2: 46-59. doi: 1025881/18110193_2021_2</w:t>
      </w:r>
      <w:bookmarkStart w:id="0" w:name="_GoBack"/>
      <w:bookmarkEnd w:id="0"/>
      <w:r w:rsidRPr="009552AE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_46</w:t>
      </w:r>
    </w:p>
    <w:p w14:paraId="76B9F743" w14:textId="6687BB5D" w:rsidR="00A229A9" w:rsidRPr="009552AE" w:rsidRDefault="00A229A9" w:rsidP="009552AE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AE">
        <w:rPr>
          <w:rFonts w:ascii="Times New Roman" w:hAnsi="Times New Roman" w:cs="Times New Roman"/>
          <w:sz w:val="24"/>
          <w:szCs w:val="24"/>
        </w:rPr>
        <w:t>Деткина Т.Н., Ковалев С.М. Применение VR-лабораторий в обучении биологическим дисциплинам: перспективы и ограничения // Вестник педагогических технологий. 2021. № 3. С. 15-20;</w:t>
      </w:r>
    </w:p>
    <w:p w14:paraId="208E404B" w14:textId="77777777" w:rsidR="00A229A9" w:rsidRPr="009552AE" w:rsidRDefault="00A229A9" w:rsidP="009552AE">
      <w:pPr>
        <w:pStyle w:val="ab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9552AE">
        <w:rPr>
          <w:rFonts w:ascii="Times New Roman" w:hAnsi="Times New Roman" w:cs="Times New Roman"/>
          <w:sz w:val="24"/>
          <w:szCs w:val="24"/>
        </w:rPr>
        <w:t>Mirapolis. Умные решения для цифровизации HR. [Электронный ресурс]. URL: https://www.mirapolis.ru/.</w:t>
      </w:r>
    </w:p>
    <w:p w14:paraId="0C4542B5" w14:textId="7A6AC6D9" w:rsidR="00A229A9" w:rsidRPr="009552AE" w:rsidRDefault="00A229A9" w:rsidP="009552AE">
      <w:pPr>
        <w:pStyle w:val="ab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9552AE">
        <w:rPr>
          <w:rFonts w:ascii="Times New Roman" w:hAnsi="Times New Roman" w:cs="Times New Roman"/>
          <w:color w:val="000000"/>
          <w:sz w:val="24"/>
          <w:szCs w:val="24"/>
        </w:rPr>
        <w:t>LMS List.ru [Электронный ресурс]. Обзоры систем дистанционного обучения. Режим доступа: https://lmslis</w:t>
      </w:r>
      <w:r w:rsidR="009552AE">
        <w:rPr>
          <w:rFonts w:ascii="Times New Roman" w:hAnsi="Times New Roman" w:cs="Times New Roman"/>
          <w:color w:val="000000"/>
          <w:sz w:val="24"/>
          <w:szCs w:val="24"/>
        </w:rPr>
        <w:t>t.ru/ (Дата обращения 02.05.2024</w:t>
      </w:r>
      <w:r w:rsidRPr="009552AE">
        <w:rPr>
          <w:rFonts w:ascii="Times New Roman" w:hAnsi="Times New Roman" w:cs="Times New Roman"/>
          <w:color w:val="000000"/>
          <w:sz w:val="24"/>
          <w:szCs w:val="24"/>
        </w:rPr>
        <w:t>г).</w:t>
      </w:r>
    </w:p>
    <w:p w14:paraId="581CDBD7" w14:textId="3E8EF827" w:rsidR="00A229A9" w:rsidRPr="009552AE" w:rsidRDefault="00A229A9" w:rsidP="009552AE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52AE">
        <w:rPr>
          <w:rFonts w:ascii="Times New Roman" w:hAnsi="Times New Roman" w:cs="Times New Roman"/>
          <w:sz w:val="24"/>
          <w:szCs w:val="24"/>
        </w:rPr>
        <w:t>Панюкова С.В. Цели создания и использования веб-портфолио студента. Методы обучения и организация учебного процесса в вузе: материалы IV Всероссийской научно-методической конференции. 2015: 372 – 374.</w:t>
      </w:r>
    </w:p>
    <w:p w14:paraId="662AA8E3" w14:textId="050BCB20" w:rsidR="00A229A9" w:rsidRPr="009552AE" w:rsidRDefault="00A229A9" w:rsidP="009552AE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2AE">
        <w:rPr>
          <w:rFonts w:ascii="Times New Roman" w:hAnsi="Times New Roman" w:cs="Times New Roman"/>
          <w:color w:val="000000"/>
          <w:sz w:val="24"/>
          <w:szCs w:val="24"/>
          <w:shd w:val="clear" w:color="auto" w:fill="E3FEE0"/>
        </w:rPr>
        <w:lastRenderedPageBreak/>
        <w:t xml:space="preserve">Damel, D. Gutierrez. Inside BIGDATA Руководство по предиктивной аналитике. - </w:t>
      </w:r>
      <w:hyperlink r:id="rId8" w:tgtFrame="_blank" w:history="1">
        <w:r w:rsidRPr="009552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E3FEE0"/>
          </w:rPr>
          <w:t>http://www.spotfiretibco.ru/wp-</w:t>
        </w:r>
      </w:hyperlink>
      <w:r w:rsidRPr="009552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3FEE0"/>
        </w:rPr>
        <w:t xml:space="preserve"> content/uploads/2017/09/InsideBIGDATA.pdf</w:t>
      </w:r>
    </w:p>
    <w:p w14:paraId="446AFE8B" w14:textId="3B6A8AB2" w:rsidR="00A229A9" w:rsidRPr="009552AE" w:rsidRDefault="00A229A9" w:rsidP="009552AE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2AE">
        <w:rPr>
          <w:rFonts w:ascii="Times New Roman" w:hAnsi="Times New Roman" w:cs="Times New Roman"/>
          <w:sz w:val="24"/>
          <w:szCs w:val="24"/>
        </w:rPr>
        <w:t>Мартынова М.Д. Учебная аналитика в образовательном процессе: куда нас ведут большие данные? // Социальные нормы и практики. 2024. № 4. С. 39-49. DOI: 10.24412/2713-1033-2024-4-39-49</w:t>
      </w:r>
      <w:r w:rsidRPr="009552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A229A9" w:rsidRPr="009552AE" w:rsidSect="00752917">
      <w:footerReference w:type="default" r:id="rId9"/>
      <w:pgSz w:w="11909" w:h="16834"/>
      <w:pgMar w:top="1134" w:right="851" w:bottom="1134" w:left="1701" w:header="72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382F" w14:textId="77777777" w:rsidR="00A75BAD" w:rsidRDefault="00A75BAD" w:rsidP="0092096B">
      <w:pPr>
        <w:spacing w:line="240" w:lineRule="auto"/>
      </w:pPr>
      <w:r>
        <w:separator/>
      </w:r>
    </w:p>
  </w:endnote>
  <w:endnote w:type="continuationSeparator" w:id="0">
    <w:p w14:paraId="12B7E9C5" w14:textId="77777777" w:rsidR="00A75BAD" w:rsidRDefault="00A75BAD" w:rsidP="00920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508238"/>
      <w:docPartObj>
        <w:docPartGallery w:val="Page Numbers (Bottom of Page)"/>
        <w:docPartUnique/>
      </w:docPartObj>
    </w:sdtPr>
    <w:sdtEndPr/>
    <w:sdtContent>
      <w:p w14:paraId="52A296BD" w14:textId="6388D704" w:rsidR="0092096B" w:rsidRPr="00256A8B" w:rsidRDefault="0092096B" w:rsidP="00256A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AE" w:rsidRPr="009552AE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DE99" w14:textId="77777777" w:rsidR="00A75BAD" w:rsidRDefault="00A75BAD" w:rsidP="0092096B">
      <w:pPr>
        <w:spacing w:line="240" w:lineRule="auto"/>
      </w:pPr>
      <w:r>
        <w:separator/>
      </w:r>
    </w:p>
  </w:footnote>
  <w:footnote w:type="continuationSeparator" w:id="0">
    <w:p w14:paraId="5C19727A" w14:textId="77777777" w:rsidR="00A75BAD" w:rsidRDefault="00A75BAD" w:rsidP="009209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5763D"/>
    <w:multiLevelType w:val="hybridMultilevel"/>
    <w:tmpl w:val="BEAEC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E8"/>
    <w:rsid w:val="000A2539"/>
    <w:rsid w:val="001F5CF8"/>
    <w:rsid w:val="002365EB"/>
    <w:rsid w:val="00256A8B"/>
    <w:rsid w:val="004D6446"/>
    <w:rsid w:val="00606ADF"/>
    <w:rsid w:val="006755E8"/>
    <w:rsid w:val="0068027C"/>
    <w:rsid w:val="00684885"/>
    <w:rsid w:val="00752917"/>
    <w:rsid w:val="00787254"/>
    <w:rsid w:val="008D0037"/>
    <w:rsid w:val="00900FA3"/>
    <w:rsid w:val="0092096B"/>
    <w:rsid w:val="009552AE"/>
    <w:rsid w:val="00A229A9"/>
    <w:rsid w:val="00A75BAD"/>
    <w:rsid w:val="00B86EE4"/>
    <w:rsid w:val="00FD7902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5888B"/>
  <w15:docId w15:val="{0685844A-18EC-4DF2-B756-25F79FC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900FA3"/>
    <w:rPr>
      <w:b/>
      <w:bCs/>
    </w:rPr>
  </w:style>
  <w:style w:type="character" w:customStyle="1" w:styleId="translatable-message">
    <w:name w:val="translatable-message"/>
    <w:basedOn w:val="a0"/>
    <w:rsid w:val="00900FA3"/>
  </w:style>
  <w:style w:type="character" w:customStyle="1" w:styleId="is-markup">
    <w:name w:val="is-markup"/>
    <w:basedOn w:val="a0"/>
    <w:rsid w:val="00900FA3"/>
  </w:style>
  <w:style w:type="character" w:customStyle="1" w:styleId="ff7">
    <w:name w:val="ff7"/>
    <w:basedOn w:val="a0"/>
    <w:rsid w:val="008D0037"/>
  </w:style>
  <w:style w:type="character" w:customStyle="1" w:styleId="ff8">
    <w:name w:val="ff8"/>
    <w:basedOn w:val="a0"/>
    <w:rsid w:val="008D0037"/>
  </w:style>
  <w:style w:type="character" w:styleId="a6">
    <w:name w:val="Hyperlink"/>
    <w:basedOn w:val="a0"/>
    <w:uiPriority w:val="99"/>
    <w:semiHidden/>
    <w:unhideWhenUsed/>
    <w:rsid w:val="0078725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2096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096B"/>
  </w:style>
  <w:style w:type="paragraph" w:styleId="a9">
    <w:name w:val="footer"/>
    <w:basedOn w:val="a"/>
    <w:link w:val="aa"/>
    <w:uiPriority w:val="99"/>
    <w:unhideWhenUsed/>
    <w:rsid w:val="0092096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096B"/>
  </w:style>
  <w:style w:type="paragraph" w:styleId="ab">
    <w:name w:val="footnote text"/>
    <w:basedOn w:val="a"/>
    <w:link w:val="ac"/>
    <w:uiPriority w:val="99"/>
    <w:semiHidden/>
    <w:unhideWhenUsed/>
    <w:rsid w:val="0092096B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2096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2096B"/>
    <w:rPr>
      <w:vertAlign w:val="superscript"/>
    </w:rPr>
  </w:style>
  <w:style w:type="paragraph" w:styleId="ae">
    <w:name w:val="List Paragraph"/>
    <w:basedOn w:val="a"/>
    <w:uiPriority w:val="34"/>
    <w:qFormat/>
    <w:rsid w:val="009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35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286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894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0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025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tfiretibco.ru/wp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A578-69BA-40B7-A940-23B57939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2025-10-29T07:56:00Z</dcterms:created>
  <dcterms:modified xsi:type="dcterms:W3CDTF">2025-10-29T08:15:00Z</dcterms:modified>
</cp:coreProperties>
</file>