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ink="http://schemas.microsoft.com/office/drawing/2016/ink" xmlns:dgm="http://schemas.openxmlformats.org/drawingml/2006/diagram">
  <w:body>
    <w:p w14:paraId="00000001">
      <w:pPr>
        <w:spacing w:after="0" w:line="240" w:lineRule="auto"/>
        <w:jc w:val="center"/>
        <w:rPr>
          <w:rFonts w:ascii="Times New Roman" w:cs="Times New Roman" w:eastAsia="Times New Roman" w:hAnsi="Times New Roman"/>
          <w:color w:val="000000"/>
          <w:sz w:val="48"/>
          <w:szCs w:val="48"/>
          <w:lang w:eastAsia="ru-RU"/>
        </w:rPr>
      </w:pPr>
    </w:p>
    <w:p w14:paraId="00000002">
      <w:pPr>
        <w:spacing w:after="0" w:line="240" w:lineRule="auto"/>
        <w:jc w:val="center"/>
        <w:rPr>
          <w:rFonts w:ascii="Times New Roman" w:cs="Times New Roman" w:eastAsia="Times New Roman" w:hAnsi="Times New Roman"/>
          <w:color w:val="000000"/>
          <w:sz w:val="48"/>
          <w:szCs w:val="48"/>
          <w:lang w:eastAsia="ru-RU"/>
        </w:rPr>
      </w:pPr>
    </w:p>
    <w:p w14:paraId="00000003">
      <w:pPr>
        <w:spacing w:after="0" w:line="240" w:lineRule="auto"/>
        <w:jc w:val="center"/>
        <w:rPr>
          <w:rFonts w:ascii="Times New Roman" w:cs="Times New Roman" w:eastAsia="Times New Roman" w:hAnsi="Times New Roman"/>
          <w:color w:val="000000"/>
          <w:sz w:val="48"/>
          <w:szCs w:val="48"/>
          <w:lang w:eastAsia="ru-RU"/>
        </w:rPr>
      </w:pPr>
    </w:p>
    <w:p w14:paraId="00000004">
      <w:pPr>
        <w:spacing w:after="0" w:line="240" w:lineRule="auto"/>
        <w:jc w:val="center"/>
        <w:rPr>
          <w:rFonts w:ascii="Times New Roman" w:cs="Times New Roman" w:eastAsia="Times New Roman" w:hAnsi="Times New Roman"/>
          <w:color w:val="000000"/>
          <w:sz w:val="48"/>
          <w:szCs w:val="48"/>
          <w:lang w:eastAsia="ru-RU"/>
        </w:rPr>
      </w:pPr>
    </w:p>
    <w:p w14:paraId="00000005">
      <w:pPr>
        <w:spacing w:after="0" w:line="240" w:lineRule="auto"/>
        <w:jc w:val="center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Конспект интегрированного занятия по физическому развитию и речевому развитию в младшей группе.</w:t>
      </w:r>
    </w:p>
    <w:p w14:paraId="00000006">
      <w:pPr>
        <w:spacing w:after="0" w:line="240" w:lineRule="auto"/>
        <w:jc w:val="center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«Кошка - Мурка в гостях у детей».</w:t>
      </w:r>
    </w:p>
    <w:p w14:paraId="00000007">
      <w:pPr>
        <w:spacing w:after="0" w:line="240" w:lineRule="auto"/>
        <w:jc w:val="center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08">
      <w:pPr>
        <w:spacing w:after="0" w:line="240" w:lineRule="auto"/>
        <w:jc w:val="center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09">
      <w:pPr>
        <w:spacing w:after="0" w:line="240" w:lineRule="auto"/>
        <w:jc w:val="center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0A">
      <w:pPr>
        <w:spacing w:after="0" w:line="240" w:lineRule="auto"/>
        <w:jc w:val="center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0B">
      <w:pPr>
        <w:spacing w:after="0" w:line="240" w:lineRule="auto"/>
        <w:jc w:val="center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3269615" cy="2308225"/>
            <wp:effectExtent l="0" t="0" r="0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Grp="0" noSelect="0" noChangeAspect="1" noMove="0"/>
                    </pic:cNvPicPr>
                  </pic:nvPicPr>
                  <pic:blipFill>
                    <a:blip r:embed="rId9"/>
                    <a:srcRect l="21047" t="26590" b="-894"/>
                    <a:stretch/>
                  </pic:blipFill>
                  <pic:spPr>
                    <a:xfrm>
                      <a:off x="0" y="0"/>
                      <a:ext cx="3269615" cy="230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C">
      <w:pPr>
        <w:spacing w:after="0" w:line="240" w:lineRule="auto"/>
        <w:jc w:val="center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0D">
      <w:pPr>
        <w:spacing w:after="0" w:line="240" w:lineRule="auto"/>
        <w:jc w:val="center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0E">
      <w:pPr>
        <w:spacing w:after="0" w:line="240" w:lineRule="auto"/>
        <w:jc w:val="center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0F">
      <w:pPr>
        <w:spacing w:after="0" w:line="240" w:lineRule="auto"/>
        <w:jc w:val="center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10">
      <w:pPr>
        <w:spacing w:after="0" w:line="240" w:lineRule="auto"/>
        <w:jc w:val="center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11">
      <w:pPr>
        <w:spacing w:after="0" w:line="240" w:lineRule="auto"/>
        <w:jc w:val="center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12">
      <w:pPr>
        <w:spacing w:after="0" w:line="240" w:lineRule="auto"/>
        <w:jc w:val="center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13">
      <w:pPr>
        <w:spacing w:after="0" w:line="240" w:lineRule="auto"/>
        <w:jc w:val="center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14">
      <w:pPr>
        <w:spacing w:after="0" w:line="240" w:lineRule="auto"/>
        <w:jc w:val="center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15">
      <w:pPr>
        <w:spacing w:after="0" w:line="240" w:lineRule="auto"/>
        <w:jc w:val="center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16">
      <w:pPr>
        <w:spacing w:after="0" w:line="240" w:lineRule="auto"/>
        <w:jc w:val="center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17">
      <w:pPr>
        <w:spacing w:after="0" w:line="240" w:lineRule="auto"/>
        <w:jc w:val="center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18">
      <w:pPr>
        <w:spacing w:after="0" w:line="240" w:lineRule="auto"/>
        <w:jc w:val="center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19">
      <w:pPr>
        <w:spacing w:after="0" w:line="240" w:lineRule="auto"/>
        <w:jc w:val="left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Подготовила воспитатель </w:t>
      </w:r>
    </w:p>
    <w:p w14:paraId="0000001A">
      <w:pPr>
        <w:spacing w:after="0" w:line="240" w:lineRule="auto"/>
        <w:jc w:val="left"/>
        <w:rPr>
          <w:rFonts w:ascii="Times New Roman" w:cs="Times New Roman" w:hAnsi="Times New Roman"/>
          <w:sz w:val="28"/>
          <w:szCs w:val="28"/>
          <w:lang w:val="ru-RU"/>
        </w:rPr>
      </w:pPr>
      <w:r>
        <w:rPr>
          <w:rFonts w:ascii="Times New Roman" w:cs="Times New Roman" w:hAnsi="Times New Roman"/>
          <w:sz w:val="28"/>
          <w:szCs w:val="28"/>
        </w:rPr>
        <w:t>М</w:t>
      </w:r>
      <w:r>
        <w:rPr>
          <w:rFonts w:ascii="Times New Roman" w:cs="Times New Roman" w:hAnsi="Times New Roman"/>
          <w:sz w:val="28"/>
          <w:szCs w:val="28"/>
          <w:lang w:val="ru-RU"/>
        </w:rPr>
        <w:t xml:space="preserve">униципальное дошкольное образовательное учреждение </w:t>
      </w:r>
    </w:p>
    <w:p w14:paraId="0000001B">
      <w:pPr>
        <w:spacing w:after="0" w:line="240" w:lineRule="auto"/>
        <w:jc w:val="left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«</w:t>
      </w:r>
      <w:r>
        <w:rPr>
          <w:rFonts w:ascii="Times New Roman" w:cs="Times New Roman" w:hAnsi="Times New Roman"/>
          <w:sz w:val="28"/>
          <w:szCs w:val="28"/>
          <w:lang w:val="ru-RU"/>
        </w:rPr>
        <w:t xml:space="preserve">Детский сад </w:t>
      </w:r>
      <w:r>
        <w:rPr>
          <w:rFonts w:ascii="Times New Roman" w:cs="Times New Roman" w:hAnsi="Times New Roman"/>
          <w:sz w:val="28"/>
          <w:szCs w:val="28"/>
        </w:rPr>
        <w:t>№</w:t>
      </w:r>
      <w:r>
        <w:rPr>
          <w:rFonts w:ascii="Times New Roman" w:cs="Times New Roman" w:hAnsi="Times New Roman"/>
          <w:sz w:val="28"/>
          <w:szCs w:val="28"/>
          <w:lang w:val="ru-RU"/>
        </w:rPr>
        <w:t>4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»</w:t>
      </w:r>
      <w:r>
        <w:rPr>
          <w:rFonts w:ascii="Times New Roman" w:cs="Times New Roman" w:hAnsi="Times New Roman"/>
          <w:sz w:val="28"/>
          <w:szCs w:val="28"/>
          <w:lang w:val="ru-RU"/>
        </w:rPr>
        <w:t xml:space="preserve"> Копейского городского округа.</w:t>
      </w:r>
    </w:p>
    <w:p w14:paraId="0000001C">
      <w:pPr>
        <w:spacing w:after="0" w:line="240" w:lineRule="auto"/>
        <w:jc w:val="left"/>
        <w:rPr>
          <w:rFonts w:ascii="Times New Roman" w:cs="Times New Roman" w:hAnsi="Times New Roman"/>
          <w:sz w:val="28"/>
          <w:szCs w:val="28"/>
          <w:lang w:val="ru-RU"/>
        </w:rPr>
      </w:pPr>
      <w:r>
        <w:rPr>
          <w:rFonts w:ascii="Times New Roman" w:cs="Times New Roman" w:hAnsi="Times New Roman"/>
          <w:sz w:val="28"/>
          <w:szCs w:val="28"/>
        </w:rPr>
        <w:t>Стрелец В</w:t>
      </w:r>
      <w:r>
        <w:rPr>
          <w:rFonts w:ascii="Times New Roman" w:cs="Times New Roman" w:hAnsi="Times New Roman"/>
          <w:sz w:val="28"/>
          <w:szCs w:val="28"/>
          <w:lang w:val="ru-RU"/>
        </w:rPr>
        <w:t>ера Дмитриевна</w:t>
      </w:r>
    </w:p>
    <w:p w14:paraId="0000001D">
      <w:pPr>
        <w:spacing w:after="0" w:line="240" w:lineRule="auto"/>
        <w:jc w:val="left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1E">
      <w:pPr>
        <w:spacing w:after="0" w:line="240" w:lineRule="auto"/>
        <w:jc w:val="left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1F">
      <w:pPr>
        <w:spacing w:after="0" w:line="240" w:lineRule="auto"/>
        <w:jc w:val="left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20">
      <w:pPr>
        <w:spacing w:after="0" w:line="240" w:lineRule="auto"/>
        <w:jc w:val="left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Цель: Создать благоприятные условия для физического развития и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укрепления организма детей. Развитие устной речи и двигательной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 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активности детей.</w:t>
      </w:r>
    </w:p>
    <w:p w14:paraId="00000021">
      <w:pPr>
        <w:spacing w:after="0" w:line="240" w:lineRule="auto"/>
        <w:rPr>
          <w:rFonts w:ascii="Times New Roman" w:cs="Times New Roman" w:eastAsia="Times New Roman" w:hAnsi="Times New Roman"/>
          <w:color w:val="ff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Задачи:</w:t>
      </w:r>
    </w:p>
    <w:p w14:paraId="00000022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Учить перепрыгивать с коврика на коврик, ходить змейкой между предметами.</w:t>
      </w:r>
    </w:p>
    <w:p w14:paraId="00000023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Упражнять в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хо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дьбе по гимнастической скамейке,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пролезании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в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туннель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, перешагивании через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препятствие. </w:t>
      </w:r>
    </w:p>
    <w:p w14:paraId="00000024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Закрепить умение у детей в ходьбе и беге друг за другом, в ходьбе на носках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, пятках,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мелким шагом,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с высоким подниманием коленей.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 </w:t>
      </w:r>
    </w:p>
    <w:p w14:paraId="00000025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Развивать общую моторику тела, мелкую моторику пальцев рук, умение ориентироваться в пространстве, действовать по сигналу в соответствии с текстом.</w:t>
      </w:r>
    </w:p>
    <w:p w14:paraId="00000026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Развивать внимание, чувство равновесия и координацию движений.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</w:p>
    <w:p w14:paraId="00000027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Развитие звуковой культуры речи. Укрепление мышц органов артикуляционного аппарата: закрепить верхний подъем языка, выработать умение делать кончик языка напряженным.</w:t>
      </w:r>
    </w:p>
    <w:p w14:paraId="00000028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Воспитывать дру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жеские отношения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, умение играть сообща. </w:t>
      </w:r>
    </w:p>
    <w:p w14:paraId="00000029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2A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 </w:t>
      </w:r>
    </w:p>
    <w:p w14:paraId="0000002B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Предварительная работа:</w:t>
      </w:r>
    </w:p>
    <w:p w14:paraId="0000002C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Чтение и разучивание стихов о кошечке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Л.Кичигина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«Серенькая кошечка»,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потешки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«Киска, киска, киска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брысь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!», А. Л.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Барто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. «Нет, напрасно мы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решили, прокатить кота в машине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»,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рассматривани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е иллюстраций.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Разучивание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пальчиковой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гимна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стики «Покажи ладошку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»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артикуляционной гимнастики «Кошечка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.»</w:t>
      </w:r>
    </w:p>
    <w:p w14:paraId="0000002D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Оборудование: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гимнастическая с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камейка (высотой от пола 25см)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тоннель, бруски, коврики, ёлочки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14:paraId="0000002E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</w:p>
    <w:p w14:paraId="0000002F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Ход занятия.</w:t>
      </w:r>
    </w:p>
    <w:p w14:paraId="00000030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Дети входят в зал. </w:t>
      </w:r>
    </w:p>
    <w:p w14:paraId="00000031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— Ребята, давайте поздороваемся друг с другом и пожелаем доброго утра и хорошего настроения.</w:t>
      </w:r>
    </w:p>
    <w:p w14:paraId="00000032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Самомассаж.</w:t>
      </w:r>
    </w:p>
    <w:p w14:paraId="00000033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Доброе утро! Улыбнись скорее. </w:t>
      </w:r>
    </w:p>
    <w:p w14:paraId="00000034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И тогда нам всем станет веселее  (улыбаются)</w:t>
      </w:r>
    </w:p>
    <w:p w14:paraId="00000035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Мы погладим лобик, носики и щечки (гладят)</w:t>
      </w:r>
    </w:p>
    <w:p w14:paraId="00000036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Будем мы красивые, как в саду цветочки (руки вверх)</w:t>
      </w:r>
    </w:p>
    <w:p w14:paraId="00000037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Мы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ладошечки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потрем, а потом похлопаем (трут ладошки и хлопают)</w:t>
      </w:r>
    </w:p>
    <w:p w14:paraId="00000038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Ушки мы свои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потрем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и здоровье сбережем (трут ушки)</w:t>
      </w:r>
    </w:p>
    <w:p w14:paraId="00000039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Улыбнемся снова. Будем все здоровы!!! (дети слова приветствия проговаривают вместе с воспитателем)</w:t>
      </w:r>
      <w:r>
        <w:rPr/>
        <w:drawing xmlns:mc="http://schemas.openxmlformats.org/markup-compatibility/2006">
          <wp:inline distT="0" distB="0" distL="0" distR="0">
            <wp:extent cx="3020695" cy="2265680"/>
            <wp:effectExtent l="0" t="0" r="0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/>
                    <pic:cNvPicPr>
                      <a:picLocks noGrp="0" noSelect="0" noChangeAspect="1" noMove="0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0695" cy="226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3A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За дверью раздается мяуканье кошки.</w:t>
      </w:r>
    </w:p>
    <w:p w14:paraId="0000003B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-Дети, слышите? Кто-то мяукает? Кто же это?</w:t>
      </w:r>
    </w:p>
    <w:p w14:paraId="0000003C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-Кто мяукнул у дверей, открывайте поскорей!</w:t>
      </w:r>
    </w:p>
    <w:p w14:paraId="0000003D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Очень холодно зимой Мурка просится домой!</w:t>
      </w:r>
    </w:p>
    <w:p w14:paraId="0000003E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Входит ребёнок подготовительной группы.</w:t>
      </w:r>
    </w:p>
    <w:p w14:paraId="0000003F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-Ах, какая кошечка пришла к нам в гости! А как тебя зовут?</w:t>
      </w:r>
    </w:p>
    <w:p w14:paraId="00000040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- Мурка. Ребята, вы такие молодцы, вы умеете и бегать и прыгать и играть, а я не умею, что же мне делать?</w:t>
      </w:r>
    </w:p>
    <w:p w14:paraId="00000041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-Ребята, поможем кошке-Мурке? Научим ее заниматься?</w:t>
      </w:r>
    </w:p>
    <w:p w14:paraId="00000042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43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Повернемся друг за другом</w:t>
      </w:r>
    </w:p>
    <w:p w14:paraId="00000044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и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пойдем большим мы кругом      -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ходьба в колонне друг за другом.</w:t>
      </w:r>
    </w:p>
    <w:p w14:paraId="00000045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Ножки дружно поднимаем,</w:t>
      </w:r>
    </w:p>
    <w:p w14:paraId="00000046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бодро, весело шагаем.</w:t>
      </w:r>
    </w:p>
    <w:p w14:paraId="00000047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Мы идем не отстаем и</w:t>
      </w:r>
    </w:p>
    <w:p w14:paraId="00000048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совсем не устаем.</w:t>
      </w:r>
    </w:p>
    <w:p w14:paraId="00000049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4A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Побежали наши ножки по узенькой дорожке     - бег в колонне по одному.</w:t>
      </w:r>
    </w:p>
    <w:p w14:paraId="0000004B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4C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По ровненькой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дорожке шагают наши ножки     -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ходьба мелким шагом</w:t>
      </w:r>
    </w:p>
    <w:p w14:paraId="0000004D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</w:p>
    <w:p w14:paraId="0000004E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А теперь по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кочкам шагаем на  носочках     -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ходьба на носочках, руки на поясе.</w:t>
      </w:r>
    </w:p>
    <w:p w14:paraId="0000004F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</w:p>
    <w:p w14:paraId="00000050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На носочках мы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прошли и на пяточках пошли     -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ходьба на пятках, руки за спину.</w:t>
      </w:r>
    </w:p>
    <w:p w14:paraId="00000051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</w:p>
    <w:p w14:paraId="00000052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Через кустики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шагаем, колени выше поднимем   -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ходьба, высоко поднимая колени, руки в стороны.</w:t>
      </w:r>
    </w:p>
    <w:p w14:paraId="00000053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</w:p>
    <w:p w14:paraId="00000054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Друг за другом побежали     -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бег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в колонне по одному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14:paraId="00000055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</w:p>
    <w:p w14:paraId="00000056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Н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о немножечко устали.</w:t>
      </w:r>
    </w:p>
    <w:p w14:paraId="00000057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58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Встанем в круг и отдохнем, ровным кругом мы пойдем.</w:t>
      </w:r>
    </w:p>
    <w:p w14:paraId="00000059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   Построение в круг.</w:t>
      </w:r>
    </w:p>
    <w:p w14:paraId="0000005A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5B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О.Р.У. «Котята» (без предметов).  </w:t>
      </w:r>
    </w:p>
    <w:p w14:paraId="0000005C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5D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1. «Мягкие лапки»</w:t>
      </w:r>
    </w:p>
    <w:p w14:paraId="0000005E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И. п.: ноги слегка расставить, руки за спину, сжать в кулачки. </w:t>
      </w:r>
    </w:p>
    <w:p w14:paraId="0000005F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1. Руки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вытянуть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вперед — «мягкие лапки»;</w:t>
      </w:r>
    </w:p>
    <w:p w14:paraId="00000060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2. разжать кулачки, пошевелить пальцами — «а в лапках — царапки».  </w:t>
      </w:r>
    </w:p>
    <w:p w14:paraId="00000061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3-4. вернуться в и. п. </w:t>
      </w:r>
    </w:p>
    <w:p w14:paraId="00000062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(4 раза)</w:t>
      </w:r>
    </w:p>
    <w:p w14:paraId="00000063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64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2.«Котята сердятся».</w:t>
      </w:r>
    </w:p>
    <w:p w14:paraId="00000065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И. п.: стоя, ноги на узкой дорожке, руки внизу. </w:t>
      </w:r>
    </w:p>
    <w:p w14:paraId="00000066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1. Наклон вперед, отвести руки назад, сказать «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мяу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!»</w:t>
      </w:r>
    </w:p>
    <w:p w14:paraId="00000067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2.и. п.</w:t>
      </w:r>
    </w:p>
    <w:p w14:paraId="00000068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 (4 раза)</w:t>
      </w:r>
    </w:p>
    <w:p w14:paraId="00000069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/>
        <w:drawing xmlns:mc="http://schemas.openxmlformats.org/markup-compatibility/2006">
          <wp:inline distT="0" distB="0" distL="0" distR="0">
            <wp:extent cx="3039745" cy="2279650"/>
            <wp:effectExtent l="0" t="0" r="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"/>
                    <pic:cNvPicPr>
                      <a:picLocks noGrp="0" noSelect="0" noChangeAspect="1" noMove="0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39745" cy="227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6A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3 «Добрая и сердитая кошечка»</w:t>
      </w:r>
    </w:p>
    <w:p w14:paraId="0000006B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И. п.: стоя на коленях и ладонях </w:t>
      </w:r>
    </w:p>
    <w:p w14:paraId="0000006C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1.голову приподнять, прогнуть спину (добрая кошечка), сказать «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мяу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»</w:t>
      </w:r>
    </w:p>
    <w:p w14:paraId="0000006D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2. выгнуть спину, опустить голову (сердитая кошечка), сказать «ш…»</w:t>
      </w:r>
    </w:p>
    <w:p w14:paraId="0000006E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  (4раза)</w:t>
      </w:r>
    </w:p>
    <w:p w14:paraId="0000006F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/>
        <w:drawing xmlns:mc="http://schemas.openxmlformats.org/markup-compatibility/2006">
          <wp:inline distT="0" distB="0" distL="0" distR="0">
            <wp:extent cx="2946400" cy="2209800"/>
            <wp:effectExtent l="0" t="0" r="0" b="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"/>
                    <pic:cNvPicPr>
                      <a:picLocks noGrp="0" noSelect="0" noChangeAspect="1" noMove="0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464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70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4. «Кошка играет».</w:t>
      </w:r>
    </w:p>
    <w:p w14:paraId="00000071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И. п. – лежа на спине, ноги вместе, руки вдоль туловища.</w:t>
      </w:r>
    </w:p>
    <w:p w14:paraId="00000072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1–4 – поднять согнутые в коленях ноги и согнутые в локтях руки и помахать ими, </w:t>
      </w:r>
    </w:p>
    <w:p w14:paraId="00000073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5–6 – и. п. </w:t>
      </w:r>
    </w:p>
    <w:p w14:paraId="00000074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(4 раза.)</w:t>
      </w:r>
    </w:p>
    <w:p w14:paraId="00000075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76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5. «Котята радуются».</w:t>
      </w:r>
    </w:p>
    <w:p w14:paraId="00000077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И. п.: стоя, ноги на узкой дорожке, руки на поясе.</w:t>
      </w:r>
    </w:p>
    <w:p w14:paraId="00000078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Прыжки на месте (2 раза по 10 сек)</w:t>
      </w:r>
    </w:p>
    <w:p w14:paraId="00000079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Calibri" w:cs="Times New Roman" w:eastAsia="Calibri" w:hAnsi="Calibri"/>
        </w:rPr>
        <w:t xml:space="preserve"> </w:t>
      </w:r>
    </w:p>
    <w:p w14:paraId="0000007A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Артику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ляционная гимнастика «Кошечка».</w:t>
      </w:r>
    </w:p>
    <w:p w14:paraId="0000007B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-Ребята, давайте покажем, как кошеч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ка ул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ыбается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(широкая улыбка)</w:t>
      </w:r>
    </w:p>
    <w:p w14:paraId="0000007C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-Как кошечка зевает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(широко открываем рот)</w:t>
      </w:r>
    </w:p>
    <w:p w14:paraId="0000007D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-Как пьет молочко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(лакающие движения языком)</w:t>
      </w:r>
    </w:p>
    <w:p w14:paraId="0000007E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-Как облизывается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(облизываем языком верхнюю и нижнюю губу)</w:t>
      </w:r>
    </w:p>
    <w:p w14:paraId="0000007F">
      <w:pPr>
        <w:spacing w:after="0" w:line="240" w:lineRule="auto"/>
        <w:rPr>
          <w:rFonts w:ascii="Times New Roman" w:cs="Times New Roman" w:eastAsia="Calibri" w:hAnsi="Times New Roman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Дети, а мы знаем игру про кошечку, давайте ее покажем.</w:t>
      </w:r>
      <w:r>
        <w:rPr>
          <w:rFonts w:ascii="Times New Roman" w:cs="Times New Roman" w:eastAsia="Calibri" w:hAnsi="Times New Roman"/>
          <w:sz w:val="28"/>
          <w:szCs w:val="28"/>
          <w:lang w:eastAsia="ru-RU"/>
        </w:rPr>
        <w:t xml:space="preserve"> </w:t>
      </w:r>
    </w:p>
    <w:p w14:paraId="00000080">
      <w:pPr>
        <w:spacing w:after="0" w:line="240" w:lineRule="auto"/>
        <w:rPr>
          <w:rFonts w:ascii="Times New Roman" w:cs="Times New Roman" w:eastAsia="Calibri" w:hAnsi="Times New Roman"/>
          <w:sz w:val="28"/>
          <w:szCs w:val="28"/>
          <w:lang w:eastAsia="ru-RU"/>
        </w:rPr>
      </w:pPr>
    </w:p>
    <w:p w14:paraId="00000081">
      <w:pPr>
        <w:spacing w:after="0" w:line="240" w:lineRule="auto"/>
        <w:rPr>
          <w:rFonts w:ascii="Times New Roman" w:cs="Times New Roman" w:eastAsia="Calibri" w:hAnsi="Times New Roman"/>
          <w:sz w:val="28"/>
          <w:szCs w:val="28"/>
          <w:lang w:eastAsia="ru-RU"/>
        </w:rPr>
      </w:pPr>
      <w:r>
        <w:rPr>
          <w:rFonts w:ascii="Times New Roman" w:cs="Times New Roman" w:eastAsia="Calibri" w:hAnsi="Times New Roman"/>
          <w:sz w:val="28"/>
          <w:szCs w:val="28"/>
          <w:lang w:eastAsia="ru-RU"/>
        </w:rPr>
        <w:t>Пальчиковая игра «Кошка»</w:t>
      </w:r>
    </w:p>
    <w:p w14:paraId="00000082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83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Вот кулак,                                              показать кулак левой руки</w:t>
      </w:r>
    </w:p>
    <w:p w14:paraId="00000084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А вот ладошка,                                       раскрыть пальцы, ладонь вверх</w:t>
      </w:r>
    </w:p>
    <w:p w14:paraId="00000085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На ладошку села кошка,       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              «коготки скребут» по ладошке </w:t>
      </w:r>
    </w:p>
    <w:p w14:paraId="00000086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С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ела мышек посчитать</w:t>
      </w:r>
    </w:p>
    <w:p w14:paraId="00000087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Раз, два, три, четыре, пять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                   загибать по одному пальчику</w:t>
      </w:r>
    </w:p>
    <w:p w14:paraId="00000088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Мышки очень испугались  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                 вращать кулаком</w:t>
      </w:r>
    </w:p>
    <w:p w14:paraId="00000089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В норки бы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стро разбежались                с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прятать кулак под подмышку </w:t>
      </w:r>
    </w:p>
    <w:p w14:paraId="0000008A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8B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-Посмотрите, как кошеч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ке понравилась наша игра.</w:t>
      </w:r>
    </w:p>
    <w:p w14:paraId="0000008C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8D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-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Ребята, а какое время года у нас сейчас?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(зима) </w:t>
      </w:r>
    </w:p>
    <w:p w14:paraId="0000008E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-Наша кошка-Мурка приглашает нас в путешествие в зимний лес.</w:t>
      </w:r>
    </w:p>
    <w:p w14:paraId="0000008F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-Вы готовы? </w:t>
      </w:r>
    </w:p>
    <w:p w14:paraId="00000090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Дети проходят к заранее подготовленным спортивным снарядам.</w:t>
      </w:r>
    </w:p>
    <w:p w14:paraId="00000091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-Посмотрите ребята, какая узенькая тропинка, нам нужно по ней пройти.</w:t>
      </w:r>
    </w:p>
    <w:p w14:paraId="00000092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Ходьба по гимнастической скамейке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14:paraId="00000093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-А здесь нам придется перепрыгнуть с кочки н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а кочку. Прыжки с коврика на коврик.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</w:p>
    <w:p w14:paraId="00000094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-Посмотрите, упали бревнышки, перегородили всю дорожку, надо их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перешагнуть.</w:t>
      </w:r>
    </w:p>
    <w:p w14:paraId="00000095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Перешагивание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брусков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14:paraId="00000096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— Дети впереди чья-то берлога, давайте посмотрим, кто там живет?</w:t>
      </w:r>
    </w:p>
    <w:p w14:paraId="00000097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Пролезание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в тоннель.</w:t>
      </w:r>
    </w:p>
    <w:p w14:paraId="00000098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А здесь ёлочки наросли - пройдем между ними змейкой.</w:t>
      </w:r>
    </w:p>
    <w:p w14:paraId="00000099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Полосу препятствий проходим 3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раза.</w:t>
      </w:r>
    </w:p>
    <w:p w14:paraId="0000009A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/>
        <w:drawing xmlns:mc="http://schemas.openxmlformats.org/markup-compatibility/2006">
          <wp:inline distT="0" distB="0" distL="0" distR="0">
            <wp:extent cx="3005455" cy="2253615"/>
            <wp:effectExtent l="0" t="0" r="0" b="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"/>
                    <pic:cNvPicPr>
                      <a:picLocks noGrp="0" noSelect="0" noChangeAspect="1" noMove="0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05455" cy="225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9B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Посмотрите, на какую полянку мы пришли, как здесь красиво можно поиграть с нашей Муркой.</w:t>
      </w:r>
    </w:p>
    <w:p w14:paraId="0000009C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</w:p>
    <w:p w14:paraId="0000009D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Подвижная игра «Кошка и котята».</w:t>
      </w:r>
    </w:p>
    <w:p w14:paraId="0000009E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Дети на одной стороне площадки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( </w:t>
      </w: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в домике), на другой стороне площадки спит кошка Мурка. Дети – котята идут к Мурке и говорят слова:</w:t>
      </w:r>
    </w:p>
    <w:p w14:paraId="0000009F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 «Кошка Мурка крепко спит,</w:t>
      </w:r>
    </w:p>
    <w:p w14:paraId="000000A0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На котяток не глядит.</w:t>
      </w:r>
    </w:p>
    <w:p w14:paraId="000000A1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 xml:space="preserve">Кошку Мурку не будите, </w:t>
      </w:r>
    </w:p>
    <w:p w14:paraId="000000A2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За ней внимательно следите».</w:t>
      </w:r>
    </w:p>
    <w:p w14:paraId="000000A3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Воспитатель: «Кошка глазки открывает</w:t>
      </w:r>
    </w:p>
    <w:p w14:paraId="000000A4">
      <w:pPr>
        <w:spacing w:after="0" w:line="240" w:lineRule="auto"/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000000"/>
          <w:sz w:val="28"/>
          <w:szCs w:val="28"/>
          <w:lang w:eastAsia="ru-RU"/>
        </w:rPr>
        <w:t>И котяток догоняет».</w:t>
      </w:r>
    </w:p>
    <w:p w14:paraId="000000A5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Дети убегают в домик, а Мурка догоняет.</w:t>
      </w:r>
    </w:p>
    <w:p w14:paraId="000000A6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Игра проводится 3 раза.</w:t>
      </w:r>
    </w:p>
    <w:p w14:paraId="000000A7">
      <w:pPr>
        <w:rPr>
          <w:rFonts w:ascii="Times New Roman" w:cs="Times New Roman" w:hAnsi="Times New Roman"/>
          <w:sz w:val="28"/>
          <w:szCs w:val="28"/>
        </w:rPr>
      </w:pPr>
      <w:r>
        <w:rPr/>
        <w:drawing xmlns:mc="http://schemas.openxmlformats.org/markup-compatibility/2006">
          <wp:inline distT="0" distB="0" distL="0" distR="0">
            <wp:extent cx="2997200" cy="2247900"/>
            <wp:effectExtent l="0" t="0" r="0" b="0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"/>
                    <pic:cNvPicPr>
                      <a:picLocks noGrp="0" noSelect="0" noChangeAspect="1" noMove="0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A8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Поиграли и немножечко устали. Нам пора домой возвращаться. </w:t>
      </w:r>
      <w:r>
        <w:rPr>
          <w:rFonts w:ascii="Times New Roman" w:cs="Times New Roman" w:hAnsi="Times New Roman"/>
          <w:sz w:val="28"/>
          <w:szCs w:val="28"/>
        </w:rPr>
        <w:t xml:space="preserve">Поворачиваемся за Муркой, она проведет нас короткой дорогой домой. (Спокойная ходьба). </w:t>
      </w:r>
    </w:p>
    <w:p w14:paraId="000000A9">
      <w:pPr>
        <w:rPr>
          <w:rFonts w:ascii="Times New Roman" w:cs="Times New Roman" w:hAnsi="Times New Roman"/>
          <w:sz w:val="28"/>
          <w:szCs w:val="28"/>
        </w:rPr>
      </w:pPr>
    </w:p>
    <w:p w14:paraId="000000AA"/>
    <w:p w14:paraId="000000AB">
      <w:pPr>
        <w:rPr>
          <w:sz w:val="28"/>
        </w:rPr>
      </w:pPr>
    </w:p>
    <w:sectPr>
      <w:pgSz w:w="11906" w:h="16838"/>
      <w:pgMar w:top="1134" w:right="850" w:bottom="284" w:left="1701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00000000" w:usb1="00000000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00000000" w:usb1="00000000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00000000" w:csb1="00000000"/>
  </w:font>
  <w:font w:name="Calibri">
    <w:panose1 w:val="020f0502020204030204"/>
    <w:charset w:val="cc"/>
    <w:family w:val="swiss"/>
    <w:pitch w:val="variable"/>
    <w:sig w:usb0="00000000" w:usb1="00000000" w:usb2="00000009" w:usb3="00000000" w:csb0="000001ff" w:csb1="00000000"/>
  </w:font>
  <w:font w:name="Cambria">
    <w:panose1 w:val="02040503050406030204"/>
    <w:charset w:val="cc"/>
    <w:family w:val="roman"/>
    <w:pitch w:val="variable"/>
    <w:sig w:usb0="00000000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00000000" w:usb1="00000000" w:usb2="00000009" w:usb3="00000000" w:csb0="000001ff" w:csb1="00000000"/>
  </w:font>
  <w:font w:name="Tahoma">
    <w:panose1 w:val="020b0604030504040204"/>
    <w:charset w:val="cc"/>
    <w:family w:val="swiss"/>
    <w:pitch w:val="variable"/>
    <w:sig w:usb0="00000000" w:usb1="00000000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Helvetica Neue">
    <w:charset w:val="00"/>
    <w:family w:val="swiss"/>
    <w:pitch w:val="variable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14="http://schemas.microsoft.com/office/word/2010/wordml" xmlns:w="http://schemas.openxmlformats.org/wordprocessingml/2006/main">
  <w:abstractNum w:abstractNumId="0">
    <w:multiLevelType w:val="multilevel"/>
    <w:lvl w:ilvl="0" w:tentative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multiLevelType w:val="multilevel"/>
    <w:lvl w:ilvl="0" w:tentative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multiLevelType w:val="multilevel"/>
    <w:lvl w:ilvl="0" w:tentative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multiLevelType w:val="multilevel"/>
    <w:lvl w:ilvl="0" w:tentative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multiLevelType w:val="multilevel"/>
    <w:lvl w:ilvl="0" w:tentative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>
    <w:multiLevelType w:val="multilevel"/>
    <w:lvl w:ilvl="0" w:tentative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">
    <w:multiLevelType w:val="multilevel"/>
    <w:lvl w:ilvl="0" w:tentative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7">
    <w:multiLevelType w:val="multilevel"/>
    <w:lvl w:ilvl="0" w:tentative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multiLevelType w:val="multilevel"/>
    <w:lvl w:ilvl="0" w:tentative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multiLevelType w:val="multilevel"/>
    <w:lvl w:ilvl="0" w:tentative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5"/>
  </w:num>
  <w:num w:numId="3">
    <w:abstractNumId w:val="8"/>
  </w:num>
  <w:num w:numId="4">
    <w:abstractNumId w:val="4"/>
  </w:num>
  <w:num w:numId="5">
    <w:abstractNumId w:val="9"/>
  </w:num>
  <w:num w:numId="6">
    <w:abstractNumId w:val="0"/>
  </w:num>
  <w:num w:numId="7">
    <w:abstractNumId w:val="1"/>
  </w:num>
  <w:num w:numId="8">
    <w:abstractNumId w:val="7"/>
  </w:num>
  <w:num w:numId="9">
    <w:abstractNumId w:val="6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2D6A"/>
    <w:rsid w:val="00015606"/>
    <w:rsid w:val="00054A6D"/>
    <w:rsid w:val="000806F5"/>
    <w:rsid w:val="00086B24"/>
    <w:rsid w:val="00093FF9"/>
    <w:rsid w:val="00094474"/>
    <w:rsid w:val="00094E75"/>
    <w:rsid w:val="000974BA"/>
    <w:rsid w:val="000A3F61"/>
    <w:rsid w:val="000D2099"/>
    <w:rsid w:val="00160E8B"/>
    <w:rsid w:val="00197056"/>
    <w:rsid w:val="001B3D37"/>
    <w:rsid w:val="001C53B4"/>
    <w:rsid w:val="00202FDC"/>
    <w:rsid w:val="00265093"/>
    <w:rsid w:val="002750CB"/>
    <w:rsid w:val="00277029"/>
    <w:rsid w:val="00282CA7"/>
    <w:rsid w:val="0028781D"/>
    <w:rsid w:val="0029166A"/>
    <w:rsid w:val="002A37E1"/>
    <w:rsid w:val="002B17D6"/>
    <w:rsid w:val="002C4611"/>
    <w:rsid w:val="002E7AAE"/>
    <w:rsid w:val="00344E7B"/>
    <w:rsid w:val="003A64B6"/>
    <w:rsid w:val="00425FA1"/>
    <w:rsid w:val="00430D99"/>
    <w:rsid w:val="00431247"/>
    <w:rsid w:val="00441603"/>
    <w:rsid w:val="00485AC9"/>
    <w:rsid w:val="00494841"/>
    <w:rsid w:val="00497464"/>
    <w:rsid w:val="004F64A0"/>
    <w:rsid w:val="005319B0"/>
    <w:rsid w:val="005A0E70"/>
    <w:rsid w:val="005E3C4A"/>
    <w:rsid w:val="005F52FA"/>
    <w:rsid w:val="00601D49"/>
    <w:rsid w:val="0060645F"/>
    <w:rsid w:val="006176B9"/>
    <w:rsid w:val="00617FF7"/>
    <w:rsid w:val="00625F95"/>
    <w:rsid w:val="00650CDA"/>
    <w:rsid w:val="00663F91"/>
    <w:rsid w:val="006656C9"/>
    <w:rsid w:val="0069317A"/>
    <w:rsid w:val="006D52A1"/>
    <w:rsid w:val="006E1830"/>
    <w:rsid w:val="00724A96"/>
    <w:rsid w:val="0074696C"/>
    <w:rsid w:val="00783DD0"/>
    <w:rsid w:val="007E6B30"/>
    <w:rsid w:val="00881B56"/>
    <w:rsid w:val="008933E8"/>
    <w:rsid w:val="00893B6E"/>
    <w:rsid w:val="008B053D"/>
    <w:rsid w:val="008B2D6A"/>
    <w:rsid w:val="008C04CC"/>
    <w:rsid w:val="008D023B"/>
    <w:rsid w:val="00912004"/>
    <w:rsid w:val="009220CE"/>
    <w:rsid w:val="009272EF"/>
    <w:rsid w:val="009752FD"/>
    <w:rsid w:val="009925FE"/>
    <w:rsid w:val="00A21505"/>
    <w:rsid w:val="00A760D0"/>
    <w:rsid w:val="00A77324"/>
    <w:rsid w:val="00AA4B1C"/>
    <w:rsid w:val="00AB7427"/>
    <w:rsid w:val="00AC0D99"/>
    <w:rsid w:val="00AC1BE0"/>
    <w:rsid w:val="00AF6D96"/>
    <w:rsid w:val="00B335BF"/>
    <w:rsid w:val="00B3755A"/>
    <w:rsid w:val="00BA0AB6"/>
    <w:rsid w:val="00BB2B05"/>
    <w:rsid w:val="00BB6F80"/>
    <w:rsid w:val="00C71B39"/>
    <w:rsid w:val="00C73202"/>
    <w:rsid w:val="00C90F46"/>
    <w:rsid w:val="00CD02DB"/>
    <w:rsid w:val="00CF615D"/>
    <w:rsid w:val="00D041A9"/>
    <w:rsid w:val="00D32DE1"/>
    <w:rsid w:val="00D365AD"/>
    <w:rsid w:val="00D546E7"/>
    <w:rsid w:val="00D70F54"/>
    <w:rsid w:val="00D852DB"/>
    <w:rsid w:val="00DB65A4"/>
    <w:rsid w:val="00DB758E"/>
    <w:rsid w:val="00E010BA"/>
    <w:rsid w:val="00E26708"/>
    <w:rsid w:val="00E3275F"/>
    <w:rsid w:val="00E61362"/>
    <w:rsid w:val="00E769C6"/>
    <w:rsid w:val="00E87365"/>
    <w:rsid w:val="00E9368A"/>
    <w:rsid w:val="00EA19C5"/>
    <w:rsid w:val="00EC4514"/>
    <w:rsid w:val="00EE467A"/>
    <w:rsid w:val="00EF09F8"/>
    <w:rsid w:val="00F322DD"/>
    <w:rsid w:val="00F8667F"/>
    <w:rsid w:val="00FC659E"/>
    <w:rsid w:val="00FD1B4C"/>
    <w:rsid w:val="00FD22EC"/>
    <w:rsid w:val="00FE74CE"/>
    <w:rsid w:val="00FE7C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:footnotePr/>
  <w:endnotePr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="Calibri" w:cs="Times New Roman" w:eastAsia="Calibri" w:hAnsi="Calibri"/>
        <w:lang w:val="ru-RU" w:bidi="ar-SA" w:eastAsia="ru-RU"/>
      </w:rPr>
    </w:rPrDefault>
    <w:pPrDefault/>
  </w:docDefaults>
  <w:style w:type="paragraph" w:styleId="Heading1">
    <w:name w:val="Heading 1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376091" w:themeColor="accent1" w:themeShade="bf"/>
      <w:sz w:val="28"/>
      <w:szCs w:val="28"/>
    </w:rPr>
  </w:style>
  <w:style w:type="paragraph" w:styleId="Heading2">
    <w:name w:val="Heading 2"/>
    <w:link w:val="Heading2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f81bd" w:themeColor="accent1"/>
      <w:sz w:val="26"/>
      <w:szCs w:val="26"/>
    </w:rPr>
  </w:style>
  <w:style w:type="paragraph" w:styleId="Heading4">
    <w:name w:val="Heading 4"/>
    <w:link w:val="Heading4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f81bd" w:themeColor="accent1"/>
    </w:rPr>
  </w:style>
  <w:style w:type="paragraph" w:styleId="Heading5">
    <w:name w:val="Heading 5"/>
    <w:link w:val="Heading5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243f60" w:themeColor="accent1" w:themeShade="7f"/>
    </w:rPr>
  </w:style>
  <w:style w:type="paragraph" w:styleId="Heading6">
    <w:name w:val="Heading 6"/>
    <w:link w:val="Heading6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243f60" w:themeColor="accent1" w:themeShade="7f"/>
    </w:rPr>
  </w:style>
  <w:style w:type="paragraph" w:styleId="Heading7">
    <w:name w:val="Heading 7"/>
    <w:link w:val="Heading7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link w:val="Heading8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link w:val="Heading9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link w:val="Heading1"/>
    <w:uiPriority w:val="9"/>
    <w:rPr>
      <w:rFonts w:asciiTheme="majorHAnsi" w:cstheme="majorBidi" w:eastAsiaTheme="majorEastAsia" w:hAnsiTheme="majorHAnsi"/>
      <w:b/>
      <w:bCs/>
      <w:color w:val="376091" w:themeColor="accent1" w:themeShade="bf"/>
      <w:sz w:val="28"/>
      <w:szCs w:val="28"/>
    </w:rPr>
  </w:style>
  <w:style w:type="character" w:customStyle="1" w:styleId="Heading2Char">
    <w:name w:val="Heading 2 Char"/>
    <w:link w:val="Heading2"/>
    <w:uiPriority w:val="9"/>
    <w:rPr>
      <w:rFonts w:asciiTheme="majorHAnsi" w:cstheme="majorBidi" w:eastAsiaTheme="majorEastAsia" w:hAnsiTheme="majorHAns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uiPriority w:val="9"/>
    <w:rPr>
      <w:rFonts w:asciiTheme="majorHAnsi" w:cstheme="majorBidi" w:eastAsiaTheme="majorEastAsia" w:hAnsiTheme="majorHAnsi"/>
      <w:b/>
      <w:bCs/>
      <w:color w:val="4f81bd" w:themeColor="accent1"/>
    </w:rPr>
  </w:style>
  <w:style w:type="character" w:customStyle="1" w:styleId="Heading4Char">
    <w:name w:val="Heading 4 Char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f81bd" w:themeColor="accent1"/>
    </w:rPr>
  </w:style>
  <w:style w:type="character" w:customStyle="1" w:styleId="Heading5Char">
    <w:name w:val="Heading 5 Char"/>
    <w:link w:val="Heading5"/>
    <w:uiPriority w:val="9"/>
    <w:rPr>
      <w:rFonts w:asciiTheme="majorHAnsi" w:cstheme="majorBidi" w:eastAsiaTheme="majorEastAsia" w:hAnsiTheme="majorHAnsi"/>
      <w:color w:val="243f60" w:themeColor="accent1" w:themeShade="7f"/>
    </w:rPr>
  </w:style>
  <w:style w:type="character" w:customStyle="1" w:styleId="Heading6Char">
    <w:name w:val="Heading 6 Char"/>
    <w:link w:val="Heading6"/>
    <w:uiPriority w:val="9"/>
    <w:rPr>
      <w:rFonts w:asciiTheme="majorHAnsi" w:cstheme="majorBidi" w:eastAsiaTheme="majorEastAsia" w:hAnsiTheme="majorHAnsi"/>
      <w:i/>
      <w:iCs/>
      <w:color w:val="243f60" w:themeColor="accent1" w:themeShade="7f"/>
    </w:rPr>
  </w:style>
  <w:style w:type="character" w:customStyle="1" w:styleId="Heading7Char">
    <w:name w:val="Heading 7 Char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link w:val="TitleChar"/>
    <w:uiPriority w:val="10"/>
    <w:qFormat w:val="on"/>
    <w:pPr>
      <w:pBdr>
        <w:bottom w:val="single" w:color="4f81bd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17375d" w:themeColor="text2" w:themeShade="bf"/>
      <w:spacing w:val="5"/>
      <w:sz w:val="52"/>
      <w:szCs w:val="52"/>
    </w:rPr>
  </w:style>
  <w:style w:type="character" w:customStyle="1" w:styleId="TitleChar">
    <w:name w:val="Title Char"/>
    <w:link w:val="Title"/>
    <w:uiPriority w:val="10"/>
    <w:rPr>
      <w:rFonts w:asciiTheme="majorHAnsi" w:cstheme="majorBidi" w:eastAsiaTheme="majorEastAsia" w:hAnsiTheme="majorHAnsi"/>
      <w:color w:val="17375d" w:themeColor="text2" w:themeShade="bf"/>
      <w:spacing w:val="5"/>
      <w:sz w:val="52"/>
      <w:szCs w:val="52"/>
    </w:rPr>
  </w:style>
  <w:style w:type="paragraph" w:styleId="Subtitle">
    <w:name w:val="Subtitle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link w:val="Subtitle"/>
    <w:uiPriority w:val="11"/>
    <w:rPr>
      <w:rFonts w:asciiTheme="majorHAnsi" w:cstheme="majorBidi" w:eastAsiaTheme="majorEastAsia" w:hAnsiTheme="majorHAnsi"/>
      <w:i/>
      <w:iCs/>
      <w:color w:val="4f81bd" w:themeColor="accent1"/>
      <w:spacing w:val="15"/>
      <w:sz w:val="24"/>
      <w:szCs w:val="24"/>
    </w:rPr>
  </w:style>
  <w:style w:type="character" w:styleId="SubtleEmphasis">
    <w:name w:val="Subtle Emphasis"/>
    <w:uiPriority w:val="19"/>
    <w:qFormat w:val="on"/>
    <w:rPr>
      <w:i/>
      <w:iCs/>
      <w:color w:val="808080" w:themeColor="text1" w:themeTint="7f"/>
    </w:rPr>
  </w:style>
  <w:style w:type="character" w:styleId="IntenseEmphasis">
    <w:name w:val="Intense Emphasis"/>
    <w:uiPriority w:val="21"/>
    <w:qFormat w:val="on"/>
    <w:rPr>
      <w:b/>
      <w:bCs/>
      <w:i/>
      <w:iCs/>
      <w:color w:val="4f81bd" w:themeColor="accent1"/>
    </w:rPr>
  </w:style>
  <w:style w:type="paragraph" w:styleId="Quote">
    <w:name w:val="Quote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link w:val="IntenseQuoteChar"/>
    <w:uiPriority w:val="30"/>
    <w:qFormat w:val="on"/>
    <w:pPr>
      <w:pBdr>
        <w:bottom w:val="single" w:color="4f81bd" w:themeColor="accent1" w:sz="4" w:space="4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link w:val="IntenseQuote"/>
    <w:uiPriority w:val="30"/>
    <w:rPr>
      <w:b/>
      <w:bCs/>
      <w:i/>
      <w:iCs/>
      <w:color w:val="4f81bd" w:themeColor="accent1"/>
    </w:rPr>
  </w:style>
  <w:style w:type="character" w:styleId="SubtleReference">
    <w:name w:val="Subtle Reference"/>
    <w:uiPriority w:val="31"/>
    <w:qFormat w:val="on"/>
    <w:rPr>
      <w:smallCaps/>
      <w:color w:val="c0504d" w:themeColor="accent2"/>
      <w:u w:val="single"/>
    </w:rPr>
  </w:style>
  <w:style w:type="character" w:styleId="IntenseReference">
    <w:name w:val="Intense Reference"/>
    <w:uiPriority w:val="32"/>
    <w:qFormat w:val="on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uiPriority w:val="34"/>
    <w:qFormat w:val="on"/>
    <w:pPr>
      <w:ind w:left="720"/>
      <w:contextualSpacing w:val="on"/>
    </w:pPr>
  </w:style>
  <w:style w:type="paragraph" w:styleId="Footnotetext">
    <w:name w:val="Footnote text"/>
    <w:link w:val="Foot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uiPriority w:val="99"/>
    <w:semiHidden w:val="on"/>
    <w:unhideWhenUsed w:val="on"/>
    <w:rPr>
      <w:vertAlign w:val="superscript"/>
    </w:rPr>
  </w:style>
  <w:style w:type="paragraph" w:styleId="Endnotetext">
    <w:name w:val="Endnote text"/>
    <w:link w:val="End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uiPriority w:val="99"/>
    <w:semiHidden w:val="on"/>
    <w:unhideWhenUsed w:val="on"/>
    <w:rPr>
      <w:vertAlign w:val="superscript"/>
    </w:rPr>
  </w:style>
  <w:style w:type="paragraph" w:styleId="PlainText">
    <w:name w:val="Plain Text"/>
    <w:link w:val="PlainTextChar"/>
    <w:uiPriority w:val="99"/>
    <w:semiHidden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link w:val="HeaderChar"/>
    <w:uiPriority w:val="99"/>
    <w:unhideWhenUsed w:val="on"/>
    <w:pPr>
      <w:spacing w:after="0" w:line="240" w:lineRule="auto"/>
    </w:pPr>
  </w:style>
  <w:style w:type="character" w:customStyle="1" w:styleId="HeaderChar">
    <w:name w:val="Header Char"/>
    <w:link w:val="Header"/>
    <w:uiPriority w:val="99"/>
  </w:style>
  <w:style w:type="paragraph" w:styleId="Footer">
    <w:name w:val="Footer"/>
    <w:link w:val="FooterChar"/>
    <w:uiPriority w:val="99"/>
    <w:unhideWhenUsed w:val="on"/>
    <w:pPr>
      <w:spacing w:after="0" w:line="240" w:lineRule="auto"/>
    </w:pPr>
  </w:style>
  <w:style w:type="character" w:customStyle="1" w:styleId="FooterChar">
    <w:name w:val="Footer Char"/>
    <w:link w:val="Footer"/>
    <w:uiPriority w:val="99"/>
  </w:style>
  <w:style w:type="paragraph" w:styleId="Caption">
    <w:name w:val="Caption"/>
    <w:uiPriority w:val="35"/>
    <w:unhideWhenUsed w:val="on"/>
    <w:qFormat w:val="on"/>
    <w:pPr>
      <w:spacing w:after="200" w:line="240" w:lineRule="auto"/>
    </w:pPr>
    <w:rPr>
      <w:i/>
      <w:iCs/>
      <w:color w:val="1f497d" w:themeColor="text2"/>
      <w:sz w:val="18"/>
      <w:szCs w:val="18"/>
    </w:rPr>
  </w:style>
  <w:style w:type="paragraph" w:default="1" w:styleId="Normal">
    <w:name w:val="Normal"/>
    <w:uiPriority w:val="99"/>
    <w:qFormat w:val="on"/>
    <w:rPr>
      <w:rFonts w:ascii="Times New Roman" w:eastAsia="Times New Roman" w:hAnsi="Times New Roman"/>
      <w:sz w:val="24"/>
      <w:szCs w:val="24"/>
    </w:rPr>
  </w:style>
  <w:style w:type="paragraph" w:styleId="Heading3">
    <w:name w:val="Heading 3"/>
    <w:basedOn w:val="Normal"/>
    <w:next w:val="Normal"/>
    <w:link w:val="Заголовок3Знак"/>
    <w:uiPriority w:val="99"/>
    <w:qFormat w:val="on"/>
    <w:pPr>
      <w:keepNext w:val="on"/>
      <w:spacing w:before="240" w:after="60"/>
    </w:pPr>
    <w:rPr>
      <w:rFonts w:ascii="Cambria" w:hAnsi="Cambria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 w:val="on"/>
    <w:unhideWhenUsed w:val="on"/>
  </w:style>
  <w:style w:type="table" w:default="1" w:styleId="NormalTable">
    <w:name w:val="Normal Table"/>
    <w:uiPriority w:val="99"/>
    <w:semiHidden w:val="on"/>
    <w:unhideWhenUsed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</w:style>
  <w:style w:type="character" w:customStyle="1" w:styleId="Заголовок3Знак">
    <w:name w:val="Заголовок 3 Знак"/>
    <w:basedOn w:val="DefaultParagraphFont"/>
    <w:link w:val="Heading3"/>
    <w:uiPriority w:val="99"/>
    <w:semiHidden w:val="on"/>
    <w:rPr>
      <w:rFonts w:ascii="Cambria" w:cs="Times New Roman" w:hAnsi="Cambria"/>
      <w:b/>
      <w:bCs/>
      <w:sz w:val="26"/>
      <w:szCs w:val="26"/>
      <w:lang w:eastAsia="ru-RU"/>
    </w:rPr>
  </w:style>
  <w:style w:type="paragraph" w:customStyle="1" w:styleId="заголовок2">
    <w:name w:val="заголовок 2"/>
    <w:basedOn w:val="Normal"/>
    <w:next w:val="Normal"/>
    <w:uiPriority w:val="99"/>
    <w:pPr>
      <w:keepNext w:val="on"/>
      <w:jc w:val="center"/>
    </w:pPr>
    <w:rPr>
      <w:rFonts w:ascii="Arial" w:cs="Arial" w:hAnsi="Arial"/>
      <w:b/>
      <w:bCs/>
      <w:sz w:val="20"/>
      <w:szCs w:val="20"/>
    </w:rPr>
  </w:style>
  <w:style w:type="character" w:styleId="Strong">
    <w:name w:val="Strong"/>
    <w:basedOn w:val="DefaultParagraphFont"/>
    <w:uiPriority w:val="99"/>
    <w:qFormat w:val="on"/>
    <w:rPr>
      <w:rFonts w:cs="Times New Roman"/>
      <w:b/>
      <w:bCs/>
    </w:rPr>
  </w:style>
  <w:style w:type="paragraph" w:styleId="Normal(Web)">
    <w:name w:val="Normal (Web)"/>
    <w:basedOn w:val="Normal"/>
    <w:uiPriority w:val="99"/>
    <w:pPr>
      <w:spacing w:before="100" w:after="100"/>
    </w:pPr>
  </w:style>
  <w:style w:type="character" w:styleId="Emphasis">
    <w:name w:val="Emphasis"/>
    <w:basedOn w:val="DefaultParagraphFont"/>
    <w:uiPriority w:val="99"/>
    <w:qFormat w:val="on"/>
    <w:rPr>
      <w:rFonts w:cs="Times New Roman"/>
      <w:i/>
      <w:iCs/>
    </w:rPr>
  </w:style>
  <w:style w:type="paragraph" w:styleId="BalloonText">
    <w:name w:val="Balloon Text"/>
    <w:basedOn w:val="Normal"/>
    <w:link w:val="ТекствыноскиЗнак"/>
    <w:uiPriority w:val="99"/>
    <w:semiHidden w:val="on"/>
    <w:rPr>
      <w:rFonts w:ascii="Tahoma" w:cs="Tahoma" w:hAnsi="Tahoma"/>
      <w:sz w:val="16"/>
      <w:szCs w:val="16"/>
    </w:rPr>
  </w:style>
  <w:style w:type="character" w:customStyle="1" w:styleId="ТекствыноскиЗнак">
    <w:name w:val="Текст выноски Знак"/>
    <w:basedOn w:val="DefaultParagraphFont"/>
    <w:link w:val="BalloonText"/>
    <w:uiPriority w:val="99"/>
    <w:semiHidden w:val="on"/>
    <w:rPr>
      <w:rFonts w:ascii="Tahoma" w:cs="Tahoma" w:hAnsi="Tahoma"/>
      <w:sz w:val="16"/>
      <w:szCs w:val="16"/>
      <w:lang w:eastAsia="ru-RU"/>
    </w:rPr>
  </w:style>
  <w:style w:type="paragraph" w:customStyle="1" w:styleId="C14">
    <w:name w:val="C14"/>
    <w:basedOn w:val="Normal"/>
    <w:uiPriority w:val="99"/>
    <w:pPr>
      <w:spacing w:before="100" w:after="100"/>
    </w:pPr>
  </w:style>
  <w:style w:type="character" w:customStyle="1" w:styleId="C0">
    <w:name w:val="C0"/>
    <w:basedOn w:val="DefaultParagraphFont"/>
    <w:uiPriority w:val="99"/>
    <w:rPr>
      <w:rFonts w:cs="Times New Roman"/>
    </w:rPr>
  </w:style>
  <w:style w:type="character" w:customStyle="1" w:styleId="C2">
    <w:name w:val="C2"/>
    <w:basedOn w:val="DefaultParagraphFont"/>
    <w:uiPriority w:val="99"/>
    <w:rPr>
      <w:rFonts w:cs="Times New Roman"/>
    </w:rPr>
  </w:style>
  <w:style w:type="paragraph" w:customStyle="1" w:styleId="C12">
    <w:name w:val="C12"/>
    <w:basedOn w:val="Normal"/>
    <w:uiPriority w:val="99"/>
    <w:pPr>
      <w:spacing w:before="100" w:after="100"/>
    </w:pPr>
  </w:style>
  <w:style w:type="character" w:styleId="Hyperlink">
    <w:name w:val="Hyperlink"/>
    <w:basedOn w:val="DefaultParagraphFont"/>
    <w:uiPriority w:val="99"/>
    <w:semiHidden w:val="on"/>
    <w:rPr>
      <w:rFonts w:cs="Times New Roman"/>
      <w:color w:val="0000ff"/>
      <w:u w:val="single"/>
    </w:rPr>
  </w:style>
  <w:style w:type="character" w:styleId="FollowedHyperlink">
    <w:name w:val="FollowedHyperlink"/>
    <w:basedOn w:val="DefaultParagraphFont"/>
    <w:uiPriority w:val="99"/>
    <w:rPr>
      <w:rFonts w:cs="Times New Roman"/>
      <w:color w:val="800080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2D6A"/>
    <w:rPr>
      <w:rFonts w:ascii="Times New Roman" w:eastAsia="Times New Roman" w:hAnsi="Times New Roman"/>
      <w:sz w:val="24"/>
      <w:szCs w:val="24"/>
    </w:rPr>
  </w:style>
  <w:style w:type="paragraph" w:styleId="3">
    <w:name w:val="heading 3"/>
    <w:basedOn w:val="a"/>
    <w:next w:val="a"/>
    <w:link w:val="30"/>
    <w:uiPriority w:val="99"/>
    <w:qFormat/>
    <w:rsid w:val="000806F5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9"/>
    <w:semiHidden/>
    <w:locked/>
    <w:rsid w:val="000806F5"/>
    <w:rPr>
      <w:rFonts w:ascii="Cambria" w:hAnsi="Cambria" w:cs="Times New Roman"/>
      <w:b/>
      <w:bCs/>
      <w:sz w:val="26"/>
      <w:szCs w:val="26"/>
      <w:lang w:eastAsia="ru-RU"/>
    </w:rPr>
  </w:style>
  <w:style w:type="paragraph" w:customStyle="1" w:styleId="2">
    <w:name w:val="заголовок 2"/>
    <w:basedOn w:val="a"/>
    <w:next w:val="a"/>
    <w:uiPriority w:val="99"/>
    <w:rsid w:val="008B2D6A"/>
    <w:pPr>
      <w:keepNext/>
      <w:autoSpaceDE w:val="0"/>
      <w:autoSpaceDN w:val="0"/>
      <w:jc w:val="center"/>
      <w:outlineLvl w:val="1"/>
    </w:pPr>
    <w:rPr>
      <w:rFonts w:ascii="Arial" w:hAnsi="Arial" w:cs="Arial"/>
      <w:b/>
      <w:bCs/>
      <w:sz w:val="20"/>
      <w:szCs w:val="20"/>
    </w:rPr>
  </w:style>
  <w:style w:type="character" w:styleId="a3">
    <w:name w:val="Strong"/>
    <w:basedOn w:val="a0"/>
    <w:uiPriority w:val="99"/>
    <w:qFormat/>
    <w:rsid w:val="00C90F46"/>
    <w:rPr>
      <w:rFonts w:cs="Times New Roman"/>
      <w:b/>
      <w:bCs/>
    </w:rPr>
  </w:style>
  <w:style w:type="paragraph" w:styleId="a4">
    <w:name w:val="Normal (Web)"/>
    <w:basedOn w:val="a"/>
    <w:uiPriority w:val="99"/>
    <w:rsid w:val="001C53B4"/>
    <w:pPr>
      <w:spacing w:before="100" w:beforeAutospacing="1" w:after="100" w:afterAutospacing="1"/>
    </w:pPr>
  </w:style>
  <w:style w:type="character" w:styleId="a5">
    <w:name w:val="Emphasis"/>
    <w:basedOn w:val="a0"/>
    <w:uiPriority w:val="99"/>
    <w:qFormat/>
    <w:rsid w:val="001C53B4"/>
    <w:rPr>
      <w:rFonts w:cs="Times New Roman"/>
      <w:i/>
      <w:iCs/>
    </w:rPr>
  </w:style>
  <w:style w:type="paragraph" w:styleId="a6">
    <w:name w:val="Balloon Text"/>
    <w:basedOn w:val="a"/>
    <w:link w:val="a7"/>
    <w:uiPriority w:val="99"/>
    <w:semiHidden/>
    <w:rsid w:val="000806F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locked/>
    <w:rsid w:val="000806F5"/>
    <w:rPr>
      <w:rFonts w:ascii="Tahoma" w:hAnsi="Tahoma" w:cs="Tahoma"/>
      <w:sz w:val="16"/>
      <w:szCs w:val="16"/>
      <w:lang w:eastAsia="ru-RU"/>
    </w:rPr>
  </w:style>
  <w:style w:type="paragraph" w:customStyle="1" w:styleId="c14">
    <w:name w:val="c14"/>
    <w:basedOn w:val="a"/>
    <w:uiPriority w:val="99"/>
    <w:rsid w:val="002B17D6"/>
    <w:pPr>
      <w:spacing w:before="100" w:beforeAutospacing="1" w:after="100" w:afterAutospacing="1"/>
    </w:pPr>
  </w:style>
  <w:style w:type="character" w:customStyle="1" w:styleId="c0">
    <w:name w:val="c0"/>
    <w:basedOn w:val="a0"/>
    <w:uiPriority w:val="99"/>
    <w:rsid w:val="002B17D6"/>
    <w:rPr>
      <w:rFonts w:cs="Times New Roman"/>
    </w:rPr>
  </w:style>
  <w:style w:type="character" w:customStyle="1" w:styleId="c2">
    <w:name w:val="c2"/>
    <w:basedOn w:val="a0"/>
    <w:uiPriority w:val="99"/>
    <w:rsid w:val="002B17D6"/>
    <w:rPr>
      <w:rFonts w:cs="Times New Roman"/>
    </w:rPr>
  </w:style>
  <w:style w:type="paragraph" w:customStyle="1" w:styleId="c12">
    <w:name w:val="c12"/>
    <w:basedOn w:val="a"/>
    <w:uiPriority w:val="99"/>
    <w:rsid w:val="002B17D6"/>
    <w:pPr>
      <w:spacing w:before="100" w:beforeAutospacing="1" w:after="100" w:afterAutospacing="1"/>
    </w:pPr>
  </w:style>
  <w:style w:type="character" w:styleId="a8">
    <w:name w:val="Hyperlink"/>
    <w:basedOn w:val="a0"/>
    <w:uiPriority w:val="99"/>
    <w:semiHidden/>
    <w:rsid w:val="00D041A9"/>
    <w:rPr>
      <w:rFonts w:cs="Times New Roman"/>
      <w:color w:val="0000FF"/>
      <w:u w:val="single"/>
    </w:rPr>
  </w:style>
  <w:style w:type="character" w:styleId="a9">
    <w:name w:val="FollowedHyperlink"/>
    <w:basedOn w:val="a0"/>
    <w:uiPriority w:val="99"/>
    <w:rsid w:val="00E61362"/>
    <w:rPr>
      <w:rFonts w:cs="Times New Roman"/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051642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516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164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1642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5164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1642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164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516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164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5164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164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164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516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164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1643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1643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516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numbering" Target="numbering.xml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2" Type="http://schemas.openxmlformats.org/officeDocument/2006/relationships/styles" Target="styles.xml"/><Relationship Id="rId4" Type="http://schemas.openxmlformats.org/officeDocument/2006/relationships/settings" Target="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9" Type="http://schemas.openxmlformats.org/officeDocument/2006/relationships/image" Target="media/image2.jpeg"/><Relationship Id="rId3" Type="http://schemas.microsoft.com/office/2007/relationships/stylesWithEffects" Target="stylesWithEffects.xml"/><Relationship Id="rId5" Type="http://schemas.openxmlformats.org/officeDocument/2006/relationships/webSettings" Target="webSettings.xml"/></Relationships>
</file>

<file path=word/_rels/numbering.xml.rels><?xml version="1.0" encoding="UTF-8" standalone="yes"?>
<Relationships xmlns="http://schemas.openxmlformats.org/package/2006/relationships"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Arab" typeface="Times New Roman"/>
        <a:font script="Beng" typeface="Vrinda"/>
        <a:font script="Cher" typeface="Plantagenet Cherokee"/>
        <a:font script="Deva" typeface="Mangal"/>
        <a:font script="Ethi" typeface="Nyala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Hans" typeface="宋体"/>
        <a:font script="Hant" typeface="新細明體"/>
        <a:font script="Jpan" typeface="ＭＳ ゴシック"/>
      </a:majorFont>
      <a:minorFont>
        <a:latin typeface="Calibri"/>
        <a:ea typeface=""/>
        <a:cs typeface=""/>
        <a:font script="Arab" typeface="Arial"/>
        <a:font script="Beng" typeface="Vrinda"/>
        <a:font script="Cher" typeface="Plantagenet Cherokee"/>
        <a:font script="Deva" typeface="Mangal"/>
        <a:font script="Ethi" typeface="Nyala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Hans" typeface="宋体"/>
        <a:font script="Hant" typeface="新細明體"/>
        <a:font script="Jpan" typeface="ＭＳ 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687</Words>
  <Characters>3919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4597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</dc:creator>
  <cp:lastModifiedBy>Vera</cp:lastModifiedBy>
</cp:coreProperties>
</file>