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2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3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4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5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6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</w:p>
    <w:p w14:paraId="07000000">
      <w:pPr>
        <w:widowControl w:val="1"/>
        <w:spacing w:after="0" w:line="240" w:lineRule="atLeast"/>
        <w:ind/>
        <w:jc w:val="center"/>
        <w:outlineLvl w:val="0"/>
        <w:rPr>
          <w:rFonts w:ascii="Times New Roman" w:hAnsi="Times New Roman"/>
          <w:b w:val="1"/>
          <w:i w:val="1"/>
          <w:color w:val="000000"/>
          <w:sz w:val="72"/>
        </w:rPr>
      </w:pPr>
      <w:r>
        <w:rPr>
          <w:rFonts w:ascii="Times New Roman" w:hAnsi="Times New Roman"/>
          <w:b w:val="1"/>
          <w:i w:val="1"/>
          <w:color w:val="000000"/>
          <w:sz w:val="72"/>
        </w:rPr>
        <w:t>Д</w:t>
      </w:r>
      <w:r>
        <w:rPr>
          <w:rFonts w:ascii="Times New Roman" w:hAnsi="Times New Roman"/>
          <w:b w:val="1"/>
          <w:i w:val="1"/>
          <w:color w:val="000000"/>
          <w:sz w:val="72"/>
        </w:rPr>
        <w:t>евиантное</w:t>
      </w:r>
      <w:r>
        <w:rPr>
          <w:rFonts w:ascii="Times New Roman" w:hAnsi="Times New Roman"/>
          <w:b w:val="1"/>
          <w:i w:val="1"/>
          <w:color w:val="000000"/>
          <w:sz w:val="72"/>
        </w:rPr>
        <w:t xml:space="preserve"> поведение</w:t>
      </w:r>
    </w:p>
    <w:p w14:paraId="08000000"/>
    <w:p w14:paraId="09000000"/>
    <w:p w14:paraId="0A000000"/>
    <w:p w14:paraId="0B000000"/>
    <w:p w14:paraId="0C000000"/>
    <w:p w14:paraId="0D000000"/>
    <w:p w14:paraId="0E000000"/>
    <w:p w14:paraId="0F000000"/>
    <w:p w14:paraId="10000000"/>
    <w:p w14:paraId="11000000"/>
    <w:p w14:paraId="12000000"/>
    <w:p w14:paraId="13000000"/>
    <w:p w14:paraId="14000000"/>
    <w:p w14:paraId="15000000">
      <w:pPr>
        <w:widowControl w:val="1"/>
        <w:ind/>
        <w:jc w:val="right"/>
        <w:rPr>
          <w:rFonts w:ascii="Times New Roman" w:hAnsi="Times New Roman"/>
          <w:i w:val="1"/>
          <w:sz w:val="24"/>
        </w:rPr>
      </w:pPr>
    </w:p>
    <w:p w14:paraId="16000000">
      <w:pPr>
        <w:widowControl w:val="1"/>
        <w:ind/>
        <w:jc w:val="right"/>
        <w:rPr>
          <w:rFonts w:ascii="Times New Roman" w:hAnsi="Times New Roman"/>
          <w:i w:val="1"/>
          <w:sz w:val="24"/>
        </w:rPr>
      </w:pPr>
    </w:p>
    <w:p w14:paraId="17000000"/>
    <w:p w14:paraId="18000000"/>
    <w:p w14:paraId="19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Девиантное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поведение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4"/>
        </w:rPr>
        <w:t xml:space="preserve">(от лат. </w:t>
      </w:r>
      <w:r>
        <w:rPr>
          <w:rFonts w:ascii="Times New Roman" w:hAnsi="Times New Roman"/>
          <w:color w:val="000000"/>
          <w:sz w:val="24"/>
        </w:rPr>
        <w:t>deviatio</w:t>
      </w:r>
      <w:r>
        <w:rPr>
          <w:rFonts w:ascii="Times New Roman" w:hAnsi="Times New Roman"/>
          <w:color w:val="000000"/>
          <w:sz w:val="24"/>
        </w:rPr>
        <w:t xml:space="preserve"> — отклонение) — поступок, действия человека, не соответствующие установленным или сложившимся в обществе нормам или стандартам. К основным видам </w:t>
      </w:r>
      <w:r>
        <w:rPr>
          <w:rFonts w:ascii="Times New Roman" w:hAnsi="Times New Roman"/>
          <w:color w:val="000000"/>
          <w:sz w:val="24"/>
        </w:rPr>
        <w:t>девиантного</w:t>
      </w:r>
      <w:r>
        <w:rPr>
          <w:rFonts w:ascii="Times New Roman" w:hAnsi="Times New Roman"/>
          <w:color w:val="000000"/>
          <w:sz w:val="24"/>
        </w:rPr>
        <w:t xml:space="preserve"> поведения </w:t>
      </w:r>
      <w:r>
        <w:rPr>
          <w:rFonts w:ascii="Times New Roman" w:hAnsi="Times New Roman"/>
          <w:color w:val="000000"/>
          <w:sz w:val="24"/>
        </w:rPr>
        <w:t>относятся</w:t>
      </w:r>
      <w:r>
        <w:rPr>
          <w:rFonts w:ascii="Times New Roman" w:hAnsi="Times New Roman"/>
          <w:color w:val="000000"/>
          <w:sz w:val="24"/>
        </w:rPr>
        <w:t xml:space="preserve"> прежде всего преступность, алкоголизм, наркомания, азартные игры, самоубийства, бродяжничество, проституция.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Отклонения от социальных норм могут быть не только негативные, но и позитивные, направленные на преодоление устаревших норм или стандартов и связанные с социальным творчеством, способствующие качественным изменениям социальной системы. Аскетизм, </w:t>
      </w:r>
      <w:r>
        <w:rPr>
          <w:rFonts w:ascii="Times New Roman" w:hAnsi="Times New Roman"/>
          <w:color w:val="000000"/>
          <w:sz w:val="24"/>
          <w:highlight w:val="white"/>
        </w:rPr>
        <w:t>сверхактивность</w:t>
      </w:r>
      <w:r>
        <w:rPr>
          <w:rFonts w:ascii="Times New Roman" w:hAnsi="Times New Roman"/>
          <w:color w:val="000000"/>
          <w:sz w:val="24"/>
          <w:highlight w:val="white"/>
        </w:rPr>
        <w:t>, гениальность, новаторство — признаки позитивных девиаций.</w:t>
      </w: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Ещё одним видом отклонения от норм является открытое неповиновение и протест, демонстративное неприятие принятых в обществе ценностей и стандартов, свойственные революционерам, террористам, религиозным экстремистам и другим подобным группам людей.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 всех перечисленных случаях девиация — результат неспособности или нежелания человека адаптироваться к обществу и его требованиям.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1D000000">
      <w:pPr>
        <w:pStyle w:val="Style_1"/>
        <w:widowControl w:val="1"/>
        <w:spacing w:before="0" w:line="240" w:lineRule="auto"/>
        <w:ind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Почему возникает </w:t>
      </w:r>
      <w:r>
        <w:rPr>
          <w:rFonts w:ascii="Times New Roman" w:hAnsi="Times New Roman"/>
          <w:i w:val="1"/>
          <w:color w:val="000000"/>
          <w:sz w:val="28"/>
        </w:rPr>
        <w:t>девиантное</w:t>
      </w:r>
      <w:r>
        <w:rPr>
          <w:rFonts w:ascii="Times New Roman" w:hAnsi="Times New Roman"/>
          <w:i w:val="1"/>
          <w:color w:val="000000"/>
          <w:sz w:val="28"/>
        </w:rPr>
        <w:t xml:space="preserve"> поведение?</w:t>
      </w:r>
    </w:p>
    <w:p w14:paraId="1E000000"/>
    <w:p w14:paraId="1F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Девиантное</w:t>
      </w:r>
      <w:r>
        <w:rPr>
          <w:color w:val="000000"/>
        </w:rPr>
        <w:t xml:space="preserve"> поведение возникает, когда общественно принятые нормы не могут быть достигнуты некоторой частью этого общества. Причинами такого поведения могут быть:</w:t>
      </w:r>
    </w:p>
    <w:p w14:paraId="20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социальное неравенство в обществе;</w:t>
      </w:r>
    </w:p>
    <w:p w14:paraId="21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неправильное воспитание;</w:t>
      </w:r>
    </w:p>
    <w:p w14:paraId="22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пагубное пристрастие;</w:t>
      </w:r>
    </w:p>
    <w:p w14:paraId="23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социальный кризис и социальное неравенство;</w:t>
      </w:r>
    </w:p>
    <w:p w14:paraId="24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разрыв между культурными ценностями;</w:t>
      </w:r>
    </w:p>
    <w:p w14:paraId="25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умственные и психические расстройства;</w:t>
      </w:r>
    </w:p>
    <w:p w14:paraId="26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негативное влияние масс-медиа;</w:t>
      </w:r>
    </w:p>
    <w:p w14:paraId="27000000">
      <w:pPr>
        <w:pStyle w:val="Style_2"/>
        <w:widowControl w:val="1"/>
        <w:spacing w:after="0" w:before="0"/>
        <w:ind/>
        <w:rPr>
          <w:color w:val="000000"/>
        </w:rPr>
      </w:pPr>
      <w:r>
        <w:rPr>
          <w:color w:val="000000"/>
        </w:rPr>
        <w:t>– генетические отклонения и наследственность.</w:t>
      </w:r>
    </w:p>
    <w:p w14:paraId="28000000">
      <w:pPr>
        <w:pStyle w:val="Style_2"/>
        <w:widowControl w:val="1"/>
        <w:spacing w:after="0" w:before="0"/>
        <w:ind/>
        <w:rPr>
          <w:color w:val="000000"/>
        </w:rPr>
      </w:pPr>
    </w:p>
    <w:p w14:paraId="29000000">
      <w:pPr>
        <w:pStyle w:val="Style_2"/>
        <w:widowControl w:val="1"/>
        <w:spacing w:after="0" w:before="0"/>
        <w:ind/>
        <w:rPr>
          <w:color w:val="000000"/>
        </w:rPr>
      </w:pPr>
    </w:p>
    <w:p w14:paraId="2A000000">
      <w:pPr>
        <w:pStyle w:val="Style_2"/>
        <w:widowControl w:val="1"/>
        <w:spacing w:after="0" w:before="0"/>
        <w:ind/>
        <w:rPr>
          <w:b w:val="1"/>
          <w:i w:val="1"/>
          <w:color w:themeColor="text1" w:val="000000"/>
          <w:sz w:val="28"/>
        </w:rPr>
      </w:pPr>
      <w:r>
        <w:rPr>
          <w:b w:val="1"/>
          <w:i w:val="1"/>
          <w:color w:themeColor="text1" w:val="000000"/>
          <w:sz w:val="28"/>
        </w:rPr>
        <w:t xml:space="preserve">Признаки </w:t>
      </w:r>
      <w:r>
        <w:rPr>
          <w:b w:val="1"/>
          <w:i w:val="1"/>
          <w:color w:themeColor="text1" w:val="000000"/>
          <w:sz w:val="28"/>
        </w:rPr>
        <w:t>девиантного</w:t>
      </w:r>
      <w:r>
        <w:rPr>
          <w:b w:val="1"/>
          <w:i w:val="1"/>
          <w:color w:themeColor="text1" w:val="000000"/>
          <w:sz w:val="28"/>
        </w:rPr>
        <w:t xml:space="preserve"> поведения</w:t>
      </w:r>
    </w:p>
    <w:p w14:paraId="2B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2C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 xml:space="preserve">Склонность к </w:t>
      </w:r>
      <w:r>
        <w:rPr>
          <w:color w:themeColor="text1" w:val="000000"/>
        </w:rPr>
        <w:t>девиантному</w:t>
      </w:r>
      <w:r>
        <w:rPr>
          <w:color w:themeColor="text1" w:val="000000"/>
        </w:rPr>
        <w:t xml:space="preserve"> поведению психологами определяется по ряду существенных признаков. Эти признаки прямо или косвенно указывают на то, что человек находится в неадекватном состоянии, а значит, может быть причастен к совершению преступлений или быть вовлеченным в зависимость. Каковы признаки </w:t>
      </w:r>
      <w:r>
        <w:rPr>
          <w:color w:themeColor="text1" w:val="000000"/>
        </w:rPr>
        <w:t>девиантного</w:t>
      </w:r>
      <w:r>
        <w:rPr>
          <w:color w:themeColor="text1" w:val="000000"/>
        </w:rPr>
        <w:t xml:space="preserve"> поведения? По каким параметрам можно понять, что перед вами находится </w:t>
      </w:r>
      <w:r>
        <w:rPr>
          <w:color w:themeColor="text1" w:val="000000"/>
        </w:rPr>
        <w:t>девиант</w:t>
      </w:r>
      <w:r>
        <w:rPr>
          <w:color w:themeColor="text1" w:val="000000"/>
        </w:rPr>
        <w:t>? Существует несколько форм выражения негатива. Диагностировать их можно просто наблюдая за людьми и делая соответствующие выводы.</w:t>
      </w:r>
    </w:p>
    <w:p w14:paraId="2D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2E000000">
      <w:pPr>
        <w:pStyle w:val="Style_3"/>
        <w:widowControl w:val="1"/>
        <w:spacing w:before="0" w:line="240" w:lineRule="auto"/>
        <w:ind/>
        <w:rPr>
          <w:rFonts w:ascii="Times New Roman" w:hAnsi="Times New Roman"/>
          <w:color w:themeColor="text1" w:val="000000"/>
          <w:sz w:val="24"/>
          <w:u w:val="single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Агрессивность</w:t>
      </w:r>
    </w:p>
    <w:p w14:paraId="2F000000">
      <w:pPr>
        <w:widowControl w:val="1"/>
        <w:spacing w:after="0" w:line="240" w:lineRule="auto"/>
        <w:ind/>
      </w:pPr>
    </w:p>
    <w:p w14:paraId="30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 xml:space="preserve">Любой человек, который совершает что-то противозаконное, будет проявлять свои самые худшие качества характера. Проблема заключается в том, что даже хорошие черты личности у </w:t>
      </w:r>
      <w:r>
        <w:rPr>
          <w:color w:themeColor="text1" w:val="000000"/>
        </w:rPr>
        <w:t>девианта</w:t>
      </w:r>
      <w:r>
        <w:rPr>
          <w:color w:themeColor="text1" w:val="000000"/>
        </w:rPr>
        <w:t xml:space="preserve"> со временем теряются, словно уходят в пустоту и растворяются в воздухе. </w:t>
      </w:r>
      <w:r>
        <w:rPr>
          <w:color w:themeColor="text1" w:val="000000"/>
        </w:rPr>
        <w:t>Девиантное</w:t>
      </w:r>
      <w:r>
        <w:rPr>
          <w:color w:themeColor="text1" w:val="000000"/>
        </w:rPr>
        <w:t xml:space="preserve"> поведение характеризуется повышенной агрессивностью, непримиримостью и напористостью. Преступник или любой другой нарушитель будет стараться во всем отстаивать свою позицию и делать это достаточно жестко</w:t>
      </w:r>
      <w:r>
        <w:rPr>
          <w:color w:themeColor="text1" w:val="000000"/>
        </w:rPr>
        <w:t>.</w:t>
      </w:r>
    </w:p>
    <w:p w14:paraId="31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 xml:space="preserve">Агрессивность – это всегда признак присутствия страха. Только уверенный в себе человек может позволить себе быть спокойным и уравновешенным. Тот, чья повседневная деятельность связана с риском, всегда будет нервничать. Каждую минуту ему приходится </w:t>
      </w:r>
      <w:r>
        <w:rPr>
          <w:color w:themeColor="text1" w:val="000000"/>
        </w:rPr>
        <w:t>быть начеку, чтобы ненароком не выдать себя, а порой и не обнаружить своего присутствия.</w:t>
      </w:r>
    </w:p>
    <w:p w14:paraId="32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33000000">
      <w:pPr>
        <w:pStyle w:val="Style_3"/>
        <w:widowControl w:val="1"/>
        <w:spacing w:before="0" w:line="240" w:lineRule="auto"/>
        <w:ind/>
        <w:rPr>
          <w:rFonts w:ascii="Times New Roman" w:hAnsi="Times New Roman"/>
          <w:color w:themeColor="text1" w:val="000000"/>
          <w:sz w:val="24"/>
          <w:u w:val="single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Неуправляемость</w:t>
      </w:r>
    </w:p>
    <w:p w14:paraId="34000000">
      <w:pPr>
        <w:widowControl w:val="1"/>
        <w:spacing w:after="0" w:line="240" w:lineRule="auto"/>
        <w:ind/>
      </w:pPr>
    </w:p>
    <w:p w14:paraId="35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Девиант</w:t>
      </w:r>
      <w:r>
        <w:rPr>
          <w:color w:themeColor="text1" w:val="000000"/>
        </w:rPr>
        <w:t xml:space="preserve"> стремится все контролировать, но на самом деле сам становится неуправляемым и нервным. От постоянного напряжения у него теряется способность рассуждать логически, здраво, принимать ответственные решения. Иногда он начинает запутываться в собственных рассуждениях и совершать весомые промахи. Такие ошибки постепенно подтачивают силы, способствуют формированию страшной неуверенности в себе. Неуправляемость в конечном итоге может сослужить ему плохую службу, сделать человека агрессивным и замкнутым одновременно. </w:t>
      </w:r>
    </w:p>
    <w:p w14:paraId="36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В итоге происходит эмоциональный разрыв с собственной личностью, и человек перестает понимать, куда ему дальше следует двигаться.</w:t>
      </w:r>
    </w:p>
    <w:p w14:paraId="37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38000000">
      <w:pPr>
        <w:pStyle w:val="Style_3"/>
        <w:widowControl w:val="1"/>
        <w:spacing w:before="0" w:line="240" w:lineRule="auto"/>
        <w:ind/>
        <w:rPr>
          <w:rFonts w:ascii="Times New Roman" w:hAnsi="Times New Roman"/>
          <w:color w:themeColor="text1" w:val="000000"/>
          <w:sz w:val="24"/>
          <w:u w:val="single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Резкая смена настроения</w:t>
      </w:r>
    </w:p>
    <w:p w14:paraId="39000000">
      <w:pPr>
        <w:widowControl w:val="1"/>
        <w:spacing w:after="0" w:line="240" w:lineRule="auto"/>
        <w:ind/>
      </w:pPr>
    </w:p>
    <w:p w14:paraId="3A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 xml:space="preserve">У </w:t>
      </w:r>
      <w:r>
        <w:rPr>
          <w:color w:themeColor="text1" w:val="000000"/>
        </w:rPr>
        <w:t>девианта</w:t>
      </w:r>
      <w:r>
        <w:rPr>
          <w:color w:themeColor="text1" w:val="000000"/>
        </w:rPr>
        <w:t xml:space="preserve"> в процессе жизнедеятельности происходят порывистые скачки настроения. Если кто-то действует не по установленной схеме, то нарушитель начинает проявлять агрессивный подход. Самое интересное заключается в том, что он никак не может контролировать свои эмоции. В один момент он весел, а через минуту уже кричит от негодования. Резкая смена настроения продиктована напряженностью нервной системы, эмоциональной усталостью, истощением всех важных внутренних ресурсов.</w:t>
      </w:r>
    </w:p>
    <w:p w14:paraId="3B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3C000000">
      <w:pPr>
        <w:pStyle w:val="Style_3"/>
        <w:widowControl w:val="1"/>
        <w:spacing w:before="0" w:line="240" w:lineRule="auto"/>
        <w:ind/>
        <w:rPr>
          <w:rFonts w:ascii="Times New Roman" w:hAnsi="Times New Roman"/>
          <w:color w:themeColor="text1" w:val="000000"/>
          <w:sz w:val="24"/>
          <w:u w:val="single"/>
        </w:rPr>
      </w:pPr>
      <w:r>
        <w:rPr>
          <w:rFonts w:ascii="Times New Roman" w:hAnsi="Times New Roman"/>
          <w:color w:themeColor="text1" w:val="000000"/>
          <w:sz w:val="24"/>
          <w:u w:val="single"/>
        </w:rPr>
        <w:t>Скрытность</w:t>
      </w:r>
    </w:p>
    <w:p w14:paraId="3D000000">
      <w:pPr>
        <w:widowControl w:val="1"/>
        <w:spacing w:after="0" w:line="240" w:lineRule="auto"/>
        <w:ind/>
      </w:pPr>
    </w:p>
    <w:p w14:paraId="3E000000">
      <w:pPr>
        <w:pStyle w:val="Style_2"/>
        <w:widowControl w:val="1"/>
        <w:spacing w:after="0" w:before="0"/>
        <w:ind/>
        <w:rPr>
          <w:color w:themeColor="text1" w:val="000000"/>
        </w:rPr>
      </w:pPr>
      <w:r>
        <w:rPr>
          <w:color w:themeColor="text1" w:val="000000"/>
        </w:rPr>
        <w:t>Любому нарушителю всегда приходится прилагать значительные усилия к тому, чтобы как можно дольше оставаться незамеченным. В результате  у  </w:t>
      </w:r>
      <w:r>
        <w:rPr>
          <w:color w:themeColor="text1" w:val="000000"/>
        </w:rPr>
        <w:t>девианта</w:t>
      </w:r>
      <w:r>
        <w:rPr>
          <w:color w:themeColor="text1" w:val="000000"/>
        </w:rPr>
        <w:t xml:space="preserve"> формируется скрытность, направленная на намеренное утаивание нужной и необходимой информации. Скрытность порождает подозрительность, нежелание с кем-либо делиться своими мыслями и чувствами. </w:t>
      </w:r>
      <w:r>
        <w:rPr>
          <w:color w:themeColor="text1" w:val="000000"/>
        </w:rPr>
        <w:t>Девиант</w:t>
      </w:r>
      <w:r>
        <w:rPr>
          <w:color w:themeColor="text1" w:val="000000"/>
        </w:rPr>
        <w:t xml:space="preserve"> не может говорить правду, потому что живет по иным законам, нежели окружающее его общество. Со временем обман становится нормой и совсем перестает им замечаться.</w:t>
      </w:r>
    </w:p>
    <w:p w14:paraId="3F000000">
      <w:pPr>
        <w:pStyle w:val="Style_2"/>
        <w:widowControl w:val="1"/>
        <w:spacing w:after="0" w:before="0"/>
        <w:ind/>
        <w:rPr>
          <w:color w:themeColor="text1" w:val="000000"/>
        </w:rPr>
      </w:pPr>
    </w:p>
    <w:p w14:paraId="40000000">
      <w:pPr>
        <w:pStyle w:val="Style_2"/>
        <w:widowControl w:val="1"/>
        <w:spacing w:after="300" w:before="0"/>
        <w:ind/>
        <w:rPr>
          <w:rFonts w:ascii="Arial" w:hAnsi="Arial"/>
          <w:color w:themeColor="text1" w:val="000000"/>
          <w:sz w:val="22"/>
        </w:rPr>
      </w:pPr>
      <w:r>
        <w:rPr>
          <w:color w:val="000000"/>
        </w:rPr>
        <w:drawing>
          <wp:inline>
            <wp:extent cx="5942327" cy="317913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2327" cy="31791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pStyle w:val="Style_2"/>
        <w:widowControl w:val="1"/>
        <w:spacing w:after="300" w:before="0"/>
        <w:ind/>
        <w:jc w:val="center"/>
        <w:rPr>
          <w:rFonts w:ascii="Arial" w:hAnsi="Arial"/>
          <w:color w:themeColor="text1" w:val="000000"/>
          <w:sz w:val="22"/>
        </w:rPr>
      </w:pPr>
      <w:r>
        <w:rPr>
          <w:rFonts w:ascii="Arial" w:hAnsi="Arial"/>
          <w:color w:themeColor="text1" w:val="000000"/>
          <w:sz w:val="22"/>
        </w:rPr>
        <w:drawing>
          <wp:inline>
            <wp:extent cx="5635256" cy="2966484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635256" cy="296648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2000000">
      <w:pPr>
        <w:pStyle w:val="Style_2"/>
        <w:widowControl w:val="1"/>
        <w:spacing w:after="300" w:before="0"/>
        <w:ind/>
        <w:jc w:val="center"/>
        <w:rPr>
          <w:rFonts w:ascii="Arial" w:hAnsi="Arial"/>
          <w:color w:themeColor="text1" w:val="000000"/>
          <w:sz w:val="22"/>
        </w:rPr>
      </w:pPr>
      <w:bookmarkStart w:id="1" w:name="_GoBack"/>
      <w:r>
        <w:rPr>
          <w:rFonts w:ascii="Arial" w:hAnsi="Arial"/>
          <w:color w:themeColor="text1" w:val="000000"/>
          <w:sz w:val="22"/>
        </w:rPr>
        <w:drawing>
          <wp:inline>
            <wp:extent cx="5940425" cy="434911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4349115"/>
                    </a:xfrm>
                    <a:prstGeom prst="rect"/>
                  </pic:spPr>
                </pic:pic>
              </a:graphicData>
            </a:graphic>
          </wp:inline>
        </w:drawing>
      </w:r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3" w:type="paragraph">
    <w:name w:val="heading 3"/>
    <w:basedOn w:val="Style_4"/>
    <w:next w:val="Style_4"/>
    <w:link w:val="Style_3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3_ch" w:type="character">
    <w:name w:val="heading 3"/>
    <w:basedOn w:val="Style_4_ch"/>
    <w:link w:val="Style_3"/>
    <w:rPr>
      <w:rFonts w:asciiTheme="majorAscii" w:hAnsiTheme="majorHAnsi"/>
      <w:b w:val="1"/>
      <w:color w:themeColor="accent1" w:val="4F81BD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Strong"/>
    <w:basedOn w:val="Style_9"/>
    <w:link w:val="Style_12_ch"/>
    <w:rPr>
      <w:b w:val="1"/>
    </w:rPr>
  </w:style>
  <w:style w:styleId="Style_12_ch" w:type="character">
    <w:name w:val="Strong"/>
    <w:basedOn w:val="Style_9_ch"/>
    <w:link w:val="Style_12"/>
    <w:rPr>
      <w:b w:val="1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4_ch"/>
    <w:link w:val="Style_14"/>
    <w:rPr>
      <w:rFonts w:ascii="Times New Roman" w:hAnsi="Times New Roman"/>
      <w:b w:val="1"/>
      <w:sz w:val="4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5" w:type="paragraph">
    <w:name w:val="Hyperlink"/>
    <w:basedOn w:val="Style_9"/>
    <w:link w:val="Style_15_ch"/>
    <w:rPr>
      <w:color w:val="0000FF"/>
      <w:u w:val="single"/>
    </w:rPr>
  </w:style>
  <w:style w:styleId="Style_15_ch" w:type="character">
    <w:name w:val="Hyperlink"/>
    <w:basedOn w:val="Style_9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4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1" w:type="paragraph">
    <w:name w:val="heading 2"/>
    <w:basedOn w:val="Style_4"/>
    <w:next w:val="Style_4"/>
    <w:link w:val="Style_1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4_ch"/>
    <w:link w:val="Style_1"/>
    <w:rPr>
      <w:rFonts w:asciiTheme="majorAscii" w:hAnsiTheme="majorHAnsi"/>
      <w:b w:val="1"/>
      <w:color w:themeColor="accent1" w:val="4F81BD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2018-12-19T03:00:00Z</dcterms:created>
  <dcterms:modified xsi:type="dcterms:W3CDTF">2025-11-25T18:15:06Z</dcterms:modified>
</cp:coreProperties>
</file>