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9C048" w14:textId="77777777" w:rsidR="00FD27BC" w:rsidRDefault="00FD27BC" w:rsidP="00FD27BC">
      <w:pPr>
        <w:pStyle w:val="a3"/>
        <w:ind w:left="-142" w:right="-584"/>
        <w:jc w:val="center"/>
        <w:rPr>
          <w:rStyle w:val="a4"/>
        </w:rPr>
      </w:pPr>
      <w:r>
        <w:rPr>
          <w:rStyle w:val="a4"/>
        </w:rPr>
        <w:t xml:space="preserve">МУНИЦИПАЛЬНОЕ </w:t>
      </w:r>
      <w:proofErr w:type="gramStart"/>
      <w:r>
        <w:rPr>
          <w:rStyle w:val="a4"/>
        </w:rPr>
        <w:t>БЮДЖЕТНОЕ  УЧРЕЖДЕНИЕ</w:t>
      </w:r>
      <w:proofErr w:type="gramEnd"/>
    </w:p>
    <w:p w14:paraId="049240DC" w14:textId="77777777" w:rsidR="00FD27BC" w:rsidRDefault="00FD27BC" w:rsidP="00FD27BC">
      <w:pPr>
        <w:pStyle w:val="a3"/>
        <w:jc w:val="center"/>
        <w:rPr>
          <w:rStyle w:val="a4"/>
        </w:rPr>
      </w:pPr>
      <w:r>
        <w:rPr>
          <w:rStyle w:val="a4"/>
        </w:rPr>
        <w:t>ДОПОЛНИТЕЛЬНОГО ОБРАЗОВАНИЯ</w:t>
      </w:r>
    </w:p>
    <w:p w14:paraId="79CEF2F6" w14:textId="77777777" w:rsidR="00FD27BC" w:rsidRDefault="00FD27BC" w:rsidP="00FD27BC">
      <w:pPr>
        <w:pStyle w:val="a3"/>
        <w:jc w:val="center"/>
        <w:rPr>
          <w:rStyle w:val="a4"/>
        </w:rPr>
      </w:pPr>
      <w:r>
        <w:rPr>
          <w:rStyle w:val="a4"/>
        </w:rPr>
        <w:t>«ДЕТСКАЯ ШКОЛА ИСКУССТВ» г. ГАЯ</w:t>
      </w:r>
    </w:p>
    <w:p w14:paraId="134BCCAB" w14:textId="77777777" w:rsidR="00FD27BC" w:rsidRDefault="00FD27BC" w:rsidP="00FD27BC">
      <w:pPr>
        <w:pStyle w:val="a3"/>
        <w:jc w:val="center"/>
        <w:rPr>
          <w:rStyle w:val="a4"/>
        </w:rPr>
      </w:pPr>
    </w:p>
    <w:p w14:paraId="5DF774FD" w14:textId="77777777" w:rsidR="00FD27BC" w:rsidRDefault="00FD27BC" w:rsidP="00FD27BC">
      <w:pPr>
        <w:pStyle w:val="a3"/>
        <w:rPr>
          <w:rStyle w:val="a4"/>
        </w:rPr>
      </w:pPr>
    </w:p>
    <w:p w14:paraId="795008F0" w14:textId="77777777" w:rsidR="00FD27BC" w:rsidRDefault="00FD27BC" w:rsidP="00FD27BC">
      <w:pPr>
        <w:pStyle w:val="a3"/>
        <w:rPr>
          <w:rStyle w:val="a4"/>
        </w:rPr>
      </w:pPr>
    </w:p>
    <w:p w14:paraId="0E73E922" w14:textId="77777777" w:rsidR="00FD27BC" w:rsidRDefault="00FD27BC" w:rsidP="00FD27BC">
      <w:pPr>
        <w:pStyle w:val="a3"/>
        <w:rPr>
          <w:rStyle w:val="a4"/>
        </w:rPr>
      </w:pPr>
    </w:p>
    <w:p w14:paraId="0FC38044" w14:textId="77777777" w:rsidR="00FD27BC" w:rsidRDefault="00FD27BC" w:rsidP="00FD27BC">
      <w:pPr>
        <w:pStyle w:val="a3"/>
        <w:rPr>
          <w:rStyle w:val="a4"/>
        </w:rPr>
      </w:pPr>
    </w:p>
    <w:p w14:paraId="5A1C6C0C" w14:textId="77777777" w:rsidR="00FD27BC" w:rsidRDefault="00FD27BC" w:rsidP="00FD27BC">
      <w:pPr>
        <w:pStyle w:val="a3"/>
        <w:rPr>
          <w:rStyle w:val="a4"/>
        </w:rPr>
      </w:pPr>
    </w:p>
    <w:p w14:paraId="0F69DCCF" w14:textId="77777777" w:rsidR="00FD27BC" w:rsidRDefault="00FD27BC" w:rsidP="00FD27BC">
      <w:pPr>
        <w:pStyle w:val="a3"/>
        <w:rPr>
          <w:rStyle w:val="a4"/>
          <w:i/>
          <w:iCs/>
        </w:rPr>
      </w:pPr>
    </w:p>
    <w:p w14:paraId="6B489982" w14:textId="77777777" w:rsidR="00FD27BC" w:rsidRDefault="00FD27BC" w:rsidP="00FD27BC">
      <w:pPr>
        <w:pStyle w:val="a3"/>
        <w:rPr>
          <w:rStyle w:val="a4"/>
        </w:rPr>
      </w:pPr>
    </w:p>
    <w:p w14:paraId="5B3605CA" w14:textId="77777777" w:rsidR="00FD27BC" w:rsidRDefault="00FD27BC" w:rsidP="00FD27BC">
      <w:pPr>
        <w:pStyle w:val="a3"/>
        <w:rPr>
          <w:rStyle w:val="a4"/>
        </w:rPr>
      </w:pPr>
    </w:p>
    <w:p w14:paraId="4288F012" w14:textId="77777777" w:rsidR="00FD27BC" w:rsidRDefault="00FD27BC" w:rsidP="00FD27BC">
      <w:pPr>
        <w:pStyle w:val="a3"/>
        <w:rPr>
          <w:rStyle w:val="a4"/>
        </w:rPr>
      </w:pPr>
    </w:p>
    <w:p w14:paraId="1A6ECCA4" w14:textId="77777777" w:rsidR="00FD27BC" w:rsidRDefault="00FD27BC" w:rsidP="00FD27BC">
      <w:pPr>
        <w:ind w:left="-142"/>
        <w:jc w:val="center"/>
        <w:rPr>
          <w:rFonts w:eastAsia="Calibri"/>
          <w:b/>
          <w:spacing w:val="-4"/>
          <w:sz w:val="32"/>
          <w:szCs w:val="24"/>
        </w:rPr>
      </w:pPr>
      <w:r>
        <w:rPr>
          <w:rFonts w:ascii="Times New Roman" w:eastAsia="Calibri" w:hAnsi="Times New Roman" w:cs="Times New Roman"/>
          <w:b/>
          <w:spacing w:val="-4"/>
          <w:sz w:val="32"/>
          <w:szCs w:val="28"/>
        </w:rPr>
        <w:t>Доклад на методической секции теоретического                             отделения</w:t>
      </w:r>
    </w:p>
    <w:p w14:paraId="27AD6AD9" w14:textId="77777777" w:rsidR="00FD27BC" w:rsidRPr="003C67DF" w:rsidRDefault="00FD27BC" w:rsidP="00FD27BC">
      <w:pPr>
        <w:ind w:left="-142"/>
        <w:jc w:val="center"/>
        <w:rPr>
          <w:rFonts w:ascii="Times New Roman" w:eastAsia="Calibri" w:hAnsi="Times New Roman" w:cs="Times New Roman"/>
          <w:b/>
          <w:spacing w:val="-4"/>
          <w:sz w:val="32"/>
          <w:szCs w:val="28"/>
          <w:lang w:eastAsia="ru-RU"/>
        </w:rPr>
      </w:pPr>
      <w:r>
        <w:rPr>
          <w:rFonts w:ascii="Times New Roman" w:eastAsia="Calibri" w:hAnsi="Times New Roman" w:cs="Times New Roman"/>
          <w:b/>
          <w:spacing w:val="-4"/>
          <w:sz w:val="32"/>
          <w:szCs w:val="28"/>
        </w:rPr>
        <w:t>преп. Вайс М.Э.</w:t>
      </w:r>
    </w:p>
    <w:p w14:paraId="42E8D44F" w14:textId="77777777" w:rsidR="00FD27BC" w:rsidRDefault="00FD27BC" w:rsidP="00FD27BC">
      <w:pPr>
        <w:ind w:right="1067"/>
        <w:rPr>
          <w:rFonts w:ascii="Times New Roman" w:eastAsia="Calibri" w:hAnsi="Times New Roman" w:cs="Times New Roman"/>
          <w:b/>
          <w:sz w:val="26"/>
          <w:szCs w:val="26"/>
        </w:rPr>
      </w:pPr>
    </w:p>
    <w:p w14:paraId="7925AD7E" w14:textId="77777777" w:rsidR="00FD27BC" w:rsidRDefault="00FD27BC" w:rsidP="00FD27BC">
      <w:pPr>
        <w:ind w:right="1067"/>
        <w:rPr>
          <w:rFonts w:ascii="Times New Roman" w:eastAsia="Calibri" w:hAnsi="Times New Roman" w:cs="Times New Roman"/>
          <w:b/>
          <w:sz w:val="26"/>
          <w:szCs w:val="26"/>
          <w:lang w:eastAsia="ru-RU"/>
        </w:rPr>
      </w:pPr>
    </w:p>
    <w:p w14:paraId="357DAFF6" w14:textId="77777777" w:rsidR="00FD27BC" w:rsidRDefault="00FD27BC" w:rsidP="00FD27BC">
      <w:pPr>
        <w:ind w:right="1067"/>
        <w:rPr>
          <w:rFonts w:ascii="Times New Roman" w:eastAsia="Calibri" w:hAnsi="Times New Roman" w:cs="Times New Roman"/>
          <w:b/>
          <w:sz w:val="26"/>
          <w:szCs w:val="26"/>
          <w:lang w:eastAsia="ru-RU"/>
        </w:rPr>
      </w:pPr>
    </w:p>
    <w:p w14:paraId="31D44D81" w14:textId="77777777" w:rsidR="00FD27BC" w:rsidRDefault="00FD27BC" w:rsidP="00FD27BC">
      <w:pPr>
        <w:ind w:right="1067"/>
        <w:rPr>
          <w:rFonts w:ascii="Times New Roman" w:eastAsia="Calibri" w:hAnsi="Times New Roman" w:cs="Times New Roman"/>
          <w:b/>
          <w:sz w:val="26"/>
          <w:szCs w:val="26"/>
          <w:lang w:eastAsia="ru-RU"/>
        </w:rPr>
      </w:pPr>
    </w:p>
    <w:p w14:paraId="38AE1F3C" w14:textId="77777777" w:rsidR="00FD27BC" w:rsidRDefault="00FD27BC" w:rsidP="00FD27BC">
      <w:pPr>
        <w:ind w:right="1067"/>
        <w:rPr>
          <w:rFonts w:ascii="Times New Roman" w:eastAsia="Calibri" w:hAnsi="Times New Roman" w:cs="Times New Roman"/>
          <w:b/>
          <w:sz w:val="26"/>
          <w:szCs w:val="26"/>
          <w:lang w:eastAsia="ru-RU"/>
        </w:rPr>
      </w:pPr>
    </w:p>
    <w:p w14:paraId="0AF124AE" w14:textId="77777777" w:rsidR="00FD27BC" w:rsidRDefault="00FD27BC" w:rsidP="00FD27BC">
      <w:pPr>
        <w:ind w:right="1067"/>
        <w:rPr>
          <w:rFonts w:ascii="Times New Roman" w:eastAsia="Calibri" w:hAnsi="Times New Roman" w:cs="Times New Roman"/>
          <w:b/>
          <w:sz w:val="26"/>
          <w:szCs w:val="26"/>
          <w:lang w:eastAsia="ru-RU"/>
        </w:rPr>
      </w:pPr>
    </w:p>
    <w:p w14:paraId="6018DF8E" w14:textId="20D7CEA4" w:rsidR="00FD27BC" w:rsidRPr="003C67DF" w:rsidRDefault="00FD27BC" w:rsidP="00FD27BC">
      <w:pPr>
        <w:pStyle w:val="a3"/>
        <w:spacing w:after="120" w:line="360" w:lineRule="auto"/>
        <w:ind w:left="471" w:right="284" w:firstLine="709"/>
        <w:jc w:val="center"/>
        <w:rPr>
          <w:b/>
          <w:i/>
          <w:sz w:val="32"/>
          <w:szCs w:val="32"/>
        </w:rPr>
      </w:pPr>
      <w:r>
        <w:rPr>
          <w:b/>
          <w:i/>
          <w:sz w:val="32"/>
          <w:szCs w:val="32"/>
        </w:rPr>
        <w:t>Работа с интервалами</w:t>
      </w:r>
    </w:p>
    <w:p w14:paraId="35453B34" w14:textId="77777777" w:rsidR="00FD27BC" w:rsidRDefault="00FD27BC" w:rsidP="00FD27BC">
      <w:pPr>
        <w:ind w:right="1067"/>
        <w:rPr>
          <w:rFonts w:ascii="Times New Roman" w:eastAsia="Calibri" w:hAnsi="Times New Roman" w:cs="Times New Roman"/>
          <w:b/>
          <w:sz w:val="26"/>
          <w:szCs w:val="26"/>
        </w:rPr>
      </w:pPr>
    </w:p>
    <w:p w14:paraId="3BFD13F4" w14:textId="77777777" w:rsidR="00FD27BC" w:rsidRDefault="00FD27BC" w:rsidP="00FD27BC">
      <w:pPr>
        <w:ind w:right="1067"/>
        <w:jc w:val="center"/>
        <w:rPr>
          <w:rFonts w:ascii="Times New Roman" w:hAnsi="Times New Roman" w:cs="Times New Roman"/>
          <w:bCs/>
          <w:iCs/>
          <w:color w:val="000000"/>
          <w:sz w:val="32"/>
          <w:szCs w:val="32"/>
        </w:rPr>
      </w:pPr>
      <w:r>
        <w:rPr>
          <w:rFonts w:ascii="Times New Roman" w:eastAsia="Times New Roman" w:hAnsi="Times New Roman" w:cs="Times New Roman"/>
          <w:b/>
          <w:bCs/>
          <w:i/>
          <w:iCs/>
          <w:color w:val="000000"/>
          <w:sz w:val="28"/>
          <w:szCs w:val="28"/>
        </w:rPr>
        <w:t xml:space="preserve">                    </w:t>
      </w:r>
    </w:p>
    <w:p w14:paraId="76F35E37" w14:textId="77777777" w:rsidR="00FD27BC" w:rsidRDefault="00FD27BC" w:rsidP="00FD27BC">
      <w:pPr>
        <w:spacing w:line="240" w:lineRule="exact"/>
        <w:rPr>
          <w:rFonts w:ascii="Times New Roman" w:eastAsiaTheme="minorEastAsia" w:hAnsi="Times New Roman" w:cs="Times New Roman"/>
          <w:sz w:val="28"/>
          <w:szCs w:val="28"/>
        </w:rPr>
      </w:pPr>
    </w:p>
    <w:p w14:paraId="7172575E" w14:textId="77777777" w:rsidR="00FD27BC" w:rsidRDefault="00FD27BC" w:rsidP="00FD27BC">
      <w:pPr>
        <w:pStyle w:val="4"/>
        <w:spacing w:after="2224"/>
        <w:ind w:left="142" w:hanging="142"/>
        <w:rPr>
          <w:rFonts w:ascii="Times New Roman" w:eastAsia="Calibri" w:hAnsi="Times New Roman" w:cs="Times New Roman"/>
          <w:b/>
        </w:rPr>
      </w:pPr>
    </w:p>
    <w:p w14:paraId="4A8EA6DC" w14:textId="7E7435B6" w:rsidR="00FD27BC" w:rsidRPr="003C67DF" w:rsidRDefault="00FD27BC" w:rsidP="00FD27BC">
      <w:pPr>
        <w:rPr>
          <w:rFonts w:ascii="Times New Roman" w:eastAsia="Calibri" w:hAnsi="Times New Roman" w:cs="Times New Roman"/>
          <w:spacing w:val="-4"/>
          <w:sz w:val="28"/>
          <w:szCs w:val="28"/>
        </w:rPr>
      </w:pPr>
      <w:r>
        <w:rPr>
          <w:rFonts w:ascii="Times New Roman" w:eastAsia="Calibri" w:hAnsi="Times New Roman" w:cs="Times New Roman"/>
          <w:b/>
          <w:spacing w:val="-4"/>
          <w:sz w:val="32"/>
          <w:szCs w:val="28"/>
        </w:rPr>
        <w:t xml:space="preserve">                                                    </w:t>
      </w:r>
      <w:r>
        <w:rPr>
          <w:rFonts w:ascii="Times New Roman" w:eastAsia="Calibri" w:hAnsi="Times New Roman" w:cs="Times New Roman"/>
          <w:spacing w:val="-4"/>
          <w:sz w:val="28"/>
          <w:szCs w:val="28"/>
        </w:rPr>
        <w:t xml:space="preserve">   Гай, 202</w:t>
      </w:r>
      <w:r>
        <w:rPr>
          <w:rFonts w:ascii="Times New Roman" w:eastAsia="Calibri" w:hAnsi="Times New Roman" w:cs="Times New Roman"/>
          <w:spacing w:val="-4"/>
          <w:sz w:val="28"/>
          <w:szCs w:val="28"/>
        </w:rPr>
        <w:t>6</w:t>
      </w:r>
    </w:p>
    <w:p w14:paraId="61675ED3" w14:textId="77777777" w:rsidR="00FD27BC" w:rsidRDefault="00FD27BC" w:rsidP="001E4CDF">
      <w:pPr>
        <w:ind w:firstLine="709"/>
        <w:jc w:val="center"/>
        <w:rPr>
          <w:rFonts w:ascii="Times New Roman" w:hAnsi="Times New Roman" w:cs="Times New Roman"/>
          <w:b/>
          <w:sz w:val="28"/>
          <w:szCs w:val="28"/>
        </w:rPr>
      </w:pPr>
    </w:p>
    <w:p w14:paraId="023E4716" w14:textId="77777777" w:rsidR="00FD27BC" w:rsidRDefault="00FD27BC">
      <w:pPr>
        <w:rPr>
          <w:rFonts w:ascii="Times New Roman" w:hAnsi="Times New Roman" w:cs="Times New Roman"/>
          <w:b/>
          <w:sz w:val="28"/>
          <w:szCs w:val="28"/>
        </w:rPr>
      </w:pPr>
      <w:r>
        <w:rPr>
          <w:rFonts w:ascii="Times New Roman" w:hAnsi="Times New Roman" w:cs="Times New Roman"/>
          <w:b/>
          <w:sz w:val="28"/>
          <w:szCs w:val="28"/>
        </w:rPr>
        <w:br w:type="page"/>
      </w:r>
    </w:p>
    <w:p w14:paraId="3C2A92A2" w14:textId="55ADA921" w:rsidR="001E4CDF" w:rsidRPr="00DD65EC" w:rsidRDefault="001E4CDF" w:rsidP="001E4CDF">
      <w:pPr>
        <w:ind w:firstLine="709"/>
        <w:jc w:val="center"/>
        <w:rPr>
          <w:rFonts w:ascii="Times New Roman" w:hAnsi="Times New Roman" w:cs="Times New Roman"/>
          <w:b/>
          <w:sz w:val="28"/>
          <w:szCs w:val="28"/>
        </w:rPr>
      </w:pPr>
      <w:r w:rsidRPr="00DD65EC">
        <w:rPr>
          <w:rFonts w:ascii="Times New Roman" w:hAnsi="Times New Roman" w:cs="Times New Roman"/>
          <w:b/>
          <w:sz w:val="28"/>
          <w:szCs w:val="28"/>
        </w:rPr>
        <w:lastRenderedPageBreak/>
        <w:t>Работа с интервалами</w:t>
      </w:r>
    </w:p>
    <w:p w14:paraId="48482957" w14:textId="77777777" w:rsidR="00061532"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b/>
          <w:sz w:val="28"/>
          <w:szCs w:val="28"/>
        </w:rPr>
        <w:t>Роль и свойства «интервала» в музыке</w:t>
      </w:r>
      <w:r w:rsidRPr="00DD65EC">
        <w:rPr>
          <w:rFonts w:ascii="Times New Roman" w:hAnsi="Times New Roman" w:cs="Times New Roman"/>
          <w:sz w:val="28"/>
          <w:szCs w:val="28"/>
        </w:rPr>
        <w:t>. Работа с интервалами на уроках сольфеджио преследует одну общую цель, стоящую в основе изучения курса предмета «Сольфеджио», в рамках дополнительного образования в ДМШ и ДШИ - развитие музыкального слуха. Изучение данной темы включает поэтапное освоение, касающееся различных сторон интервала. От общих теоретических сведений, переходя к конкретным слуховым представлениям, в практической работе с интервалами, осуществляется приобретение интонационных навыков в воспроизведении, умение применять знания в работе с музыкальными произведениями на уроках по специальности, написании диктантов, пении с листа на уроках сольфеджио. При изучении темы «интервал», происходит активное действие в работе над развитием музыкального слуха учащегося, но важно, чтобы этот процесс был строго разграничен на постепенное усвоение материала. Для этого нужно грамотно ставить задачи и цели в изучении данной темы. Развитие музыкального слуха, невозможно без долгой и кропотливой работы над интервалами, начинающейся уже в подготовительном или 1 классе ДМШ, ДШИ и продолжающийся на протяжении всех лет занятий по курсу предмета «Сольфеджио», потому что роль интервала, его выразительных возможностей в музыке огромна.</w:t>
      </w:r>
    </w:p>
    <w:p w14:paraId="1366DC4E"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Б.В. Асафьев писал о роли интервалов в музыке: "Всюду, где речь идет об интервале, я трактую этот важнейший элемент музыки как выразительный и считаю, что интервал - одна из первичных форм музыки… Мелодия, в сущности, есть выявление интервалов".</w:t>
      </w:r>
    </w:p>
    <w:p w14:paraId="6C1E4CD0" w14:textId="77777777" w:rsidR="001E4CDF" w:rsidRPr="00DD65EC" w:rsidRDefault="001E4CDF" w:rsidP="001E4CDF">
      <w:pPr>
        <w:ind w:firstLine="709"/>
        <w:rPr>
          <w:rFonts w:ascii="Times New Roman" w:hAnsi="Times New Roman" w:cs="Times New Roman"/>
          <w:b/>
          <w:sz w:val="28"/>
          <w:szCs w:val="28"/>
        </w:rPr>
      </w:pPr>
      <w:r w:rsidRPr="00DD65EC">
        <w:rPr>
          <w:rFonts w:ascii="Times New Roman" w:hAnsi="Times New Roman" w:cs="Times New Roman"/>
          <w:b/>
          <w:sz w:val="28"/>
          <w:szCs w:val="28"/>
        </w:rPr>
        <w:t>Методические стадии изучения темы «Интервалы».</w:t>
      </w:r>
    </w:p>
    <w:p w14:paraId="6175B568"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 Работать следует над двумя основными в освоении этого элемента музыкального языка, сторонами: </w:t>
      </w:r>
    </w:p>
    <w:p w14:paraId="7BBD3BB5"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1) первая должна быть направлена на изучение гармонического свойства интервала как основы «</w:t>
      </w:r>
      <w:proofErr w:type="spellStart"/>
      <w:r w:rsidRPr="00DD65EC">
        <w:rPr>
          <w:rFonts w:ascii="Times New Roman" w:hAnsi="Times New Roman" w:cs="Times New Roman"/>
          <w:sz w:val="28"/>
          <w:szCs w:val="28"/>
        </w:rPr>
        <w:t>фонизма</w:t>
      </w:r>
      <w:proofErr w:type="spellEnd"/>
      <w:r w:rsidRPr="00DD65EC">
        <w:rPr>
          <w:rFonts w:ascii="Times New Roman" w:hAnsi="Times New Roman" w:cs="Times New Roman"/>
          <w:sz w:val="28"/>
          <w:szCs w:val="28"/>
        </w:rPr>
        <w:t xml:space="preserve">», одновременного звучания двух звуков и их выразительных свойствах </w:t>
      </w:r>
      <w:proofErr w:type="spellStart"/>
      <w:r w:rsidRPr="00DD65EC">
        <w:rPr>
          <w:rFonts w:ascii="Times New Roman" w:hAnsi="Times New Roman" w:cs="Times New Roman"/>
          <w:sz w:val="28"/>
          <w:szCs w:val="28"/>
        </w:rPr>
        <w:t>консонантности</w:t>
      </w:r>
      <w:proofErr w:type="spellEnd"/>
      <w:r w:rsidRPr="00DD65EC">
        <w:rPr>
          <w:rFonts w:ascii="Times New Roman" w:hAnsi="Times New Roman" w:cs="Times New Roman"/>
          <w:sz w:val="28"/>
          <w:szCs w:val="28"/>
        </w:rPr>
        <w:t xml:space="preserve"> и </w:t>
      </w:r>
      <w:proofErr w:type="spellStart"/>
      <w:r w:rsidRPr="00DD65EC">
        <w:rPr>
          <w:rFonts w:ascii="Times New Roman" w:hAnsi="Times New Roman" w:cs="Times New Roman"/>
          <w:sz w:val="28"/>
          <w:szCs w:val="28"/>
        </w:rPr>
        <w:t>диссонантности</w:t>
      </w:r>
      <w:proofErr w:type="spellEnd"/>
      <w:r w:rsidRPr="00DD65EC">
        <w:rPr>
          <w:rFonts w:ascii="Times New Roman" w:hAnsi="Times New Roman" w:cs="Times New Roman"/>
          <w:sz w:val="28"/>
          <w:szCs w:val="28"/>
        </w:rPr>
        <w:t xml:space="preserve">; </w:t>
      </w:r>
    </w:p>
    <w:p w14:paraId="25A8824C"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2) вторая – на изучение мелодического свойством интервала – основы строения, выразительности мелодической линии. Поэтому при изучении и освоении мелодического, гармонического интервала, необходимо ставить следующие задачи: </w:t>
      </w:r>
    </w:p>
    <w:p w14:paraId="4C9B54AE"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lastRenderedPageBreak/>
        <w:t xml:space="preserve">1. Гармонический интервал трактовать как созвучие, обладающее тембровой и функциональной характеристикой, как одно из средств развития гармонического и тембрового слуха. </w:t>
      </w:r>
    </w:p>
    <w:p w14:paraId="7E0C8474"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2. Мелодический интервал изучать «как интонацию, как наименьшую выразительную ячейку, «измеритель эмоционального строя </w:t>
      </w:r>
      <w:proofErr w:type="spellStart"/>
      <w:r w:rsidRPr="00DD65EC">
        <w:rPr>
          <w:rFonts w:ascii="Times New Roman" w:hAnsi="Times New Roman" w:cs="Times New Roman"/>
          <w:sz w:val="28"/>
          <w:szCs w:val="28"/>
        </w:rPr>
        <w:t>звукопроизнесения</w:t>
      </w:r>
      <w:proofErr w:type="spellEnd"/>
      <w:r w:rsidRPr="00DD65EC">
        <w:rPr>
          <w:rFonts w:ascii="Times New Roman" w:hAnsi="Times New Roman" w:cs="Times New Roman"/>
          <w:sz w:val="28"/>
          <w:szCs w:val="28"/>
        </w:rPr>
        <w:t>» (</w:t>
      </w:r>
      <w:proofErr w:type="spellStart"/>
      <w:r w:rsidRPr="00DD65EC">
        <w:rPr>
          <w:rFonts w:ascii="Times New Roman" w:hAnsi="Times New Roman" w:cs="Times New Roman"/>
          <w:sz w:val="28"/>
          <w:szCs w:val="28"/>
        </w:rPr>
        <w:t>Б.Асафьев</w:t>
      </w:r>
      <w:proofErr w:type="spellEnd"/>
      <w:r w:rsidRPr="00DD65EC">
        <w:rPr>
          <w:rFonts w:ascii="Times New Roman" w:hAnsi="Times New Roman" w:cs="Times New Roman"/>
          <w:sz w:val="28"/>
          <w:szCs w:val="28"/>
        </w:rPr>
        <w:t>).</w:t>
      </w:r>
    </w:p>
    <w:p w14:paraId="41424FE6" w14:textId="77777777" w:rsidR="001E4CDF" w:rsidRPr="00DD65EC" w:rsidRDefault="001E4CDF" w:rsidP="001E4CDF">
      <w:pPr>
        <w:ind w:firstLine="709"/>
        <w:jc w:val="center"/>
        <w:rPr>
          <w:rFonts w:ascii="Times New Roman" w:hAnsi="Times New Roman" w:cs="Times New Roman"/>
          <w:sz w:val="28"/>
          <w:szCs w:val="28"/>
        </w:rPr>
      </w:pPr>
      <w:r w:rsidRPr="00DD65EC">
        <w:rPr>
          <w:rFonts w:ascii="Times New Roman" w:hAnsi="Times New Roman" w:cs="Times New Roman"/>
          <w:b/>
          <w:sz w:val="28"/>
          <w:szCs w:val="28"/>
        </w:rPr>
        <w:t>Интервальный слух</w:t>
      </w:r>
      <w:r w:rsidRPr="00DD65EC">
        <w:rPr>
          <w:rFonts w:ascii="Times New Roman" w:hAnsi="Times New Roman" w:cs="Times New Roman"/>
          <w:sz w:val="28"/>
          <w:szCs w:val="28"/>
        </w:rPr>
        <w:t>.</w:t>
      </w:r>
    </w:p>
    <w:p w14:paraId="28000AD7"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Умение слышать гармонический интервал, даёт возможность впоследствии структурировать аккорды, а умение воспроизводить, слышать мелодические интервалы, открывает возможность точного, осмысленного воспроизведения мелодии. </w:t>
      </w:r>
    </w:p>
    <w:p w14:paraId="24AC9D3E" w14:textId="77777777" w:rsidR="001E4CDF" w:rsidRPr="00DD65EC" w:rsidRDefault="001E4CDF" w:rsidP="001E4CDF">
      <w:pPr>
        <w:ind w:firstLine="709"/>
        <w:jc w:val="center"/>
        <w:rPr>
          <w:rFonts w:ascii="Times New Roman" w:hAnsi="Times New Roman" w:cs="Times New Roman"/>
          <w:b/>
          <w:sz w:val="28"/>
          <w:szCs w:val="28"/>
        </w:rPr>
      </w:pPr>
      <w:r w:rsidRPr="00DD65EC">
        <w:rPr>
          <w:rFonts w:ascii="Times New Roman" w:hAnsi="Times New Roman" w:cs="Times New Roman"/>
          <w:b/>
          <w:sz w:val="28"/>
          <w:szCs w:val="28"/>
        </w:rPr>
        <w:t>Слуховые восприятия гармонических и мелодических интервалов.</w:t>
      </w:r>
    </w:p>
    <w:p w14:paraId="0D1923C6"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 Цели и задачи при изучении интервалов: Работа над интервалами позволяет одновременно активизировать многие процессы слухового, зрительного, голосового, тактильного, образного восприятия. Возможность правильно пользоваться полученными знаниями по этой теме даёт возможность приобретения, развития интервального слуха, то есть осознанных интервальных представлений. Следует сказать, что развитие интервального слуха – результат развития относительного слухового восприятия. Ведь учащиеся, обучающиеся в ДМШ, ДШИ, далеко не все, на первом этапе знакомства с музыкой, имеют развитые музыкальные способности. Большинство имеют средние и слабо развитые музыкальные данные, поэтому основой изучения для преподавателя на начальном этапе курса сольфеджио, является ладовое чувство.</w:t>
      </w:r>
    </w:p>
    <w:p w14:paraId="187E2B03" w14:textId="77777777" w:rsidR="001E4CDF" w:rsidRPr="00DD65EC" w:rsidRDefault="001E4CDF" w:rsidP="001E4CDF">
      <w:pPr>
        <w:ind w:firstLine="709"/>
        <w:jc w:val="center"/>
        <w:rPr>
          <w:rFonts w:ascii="Times New Roman" w:hAnsi="Times New Roman" w:cs="Times New Roman"/>
          <w:sz w:val="28"/>
          <w:szCs w:val="28"/>
        </w:rPr>
      </w:pPr>
      <w:r w:rsidRPr="00DD65EC">
        <w:rPr>
          <w:rFonts w:ascii="Times New Roman" w:hAnsi="Times New Roman" w:cs="Times New Roman"/>
          <w:b/>
          <w:sz w:val="28"/>
          <w:szCs w:val="28"/>
        </w:rPr>
        <w:t>Работа с интервалами в ладу</w:t>
      </w:r>
      <w:r w:rsidRPr="00DD65EC">
        <w:rPr>
          <w:rFonts w:ascii="Times New Roman" w:hAnsi="Times New Roman" w:cs="Times New Roman"/>
          <w:sz w:val="28"/>
          <w:szCs w:val="28"/>
        </w:rPr>
        <w:t>.</w:t>
      </w:r>
    </w:p>
    <w:p w14:paraId="3B44E1E4"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 По словам </w:t>
      </w:r>
      <w:proofErr w:type="spellStart"/>
      <w:r w:rsidRPr="00DD65EC">
        <w:rPr>
          <w:rFonts w:ascii="Times New Roman" w:hAnsi="Times New Roman" w:cs="Times New Roman"/>
          <w:sz w:val="28"/>
          <w:szCs w:val="28"/>
        </w:rPr>
        <w:t>П.Бережанского</w:t>
      </w:r>
      <w:proofErr w:type="spellEnd"/>
      <w:r w:rsidRPr="00DD65EC">
        <w:rPr>
          <w:rFonts w:ascii="Times New Roman" w:hAnsi="Times New Roman" w:cs="Times New Roman"/>
          <w:sz w:val="28"/>
          <w:szCs w:val="28"/>
        </w:rPr>
        <w:t xml:space="preserve"> «Известно, что ладовое чувство подразделяется на два самостоятельных вида. В одном случае усваивается каждый отдельный звук сам по себе как элемент лада по характеру устойчивости или неустойчивости, степени напряжения, направлению тяготения и разрешения в тонику. При этом воспринимается </w:t>
      </w:r>
      <w:proofErr w:type="spellStart"/>
      <w:r w:rsidRPr="00DD65EC">
        <w:rPr>
          <w:rFonts w:ascii="Times New Roman" w:hAnsi="Times New Roman" w:cs="Times New Roman"/>
          <w:sz w:val="28"/>
          <w:szCs w:val="28"/>
        </w:rPr>
        <w:t>ступеневое</w:t>
      </w:r>
      <w:proofErr w:type="spellEnd"/>
      <w:r w:rsidRPr="00DD65EC">
        <w:rPr>
          <w:rFonts w:ascii="Times New Roman" w:hAnsi="Times New Roman" w:cs="Times New Roman"/>
          <w:sz w:val="28"/>
          <w:szCs w:val="28"/>
        </w:rPr>
        <w:t xml:space="preserve"> качество звука, формируется индивидуальный </w:t>
      </w:r>
      <w:proofErr w:type="spellStart"/>
      <w:r w:rsidRPr="00DD65EC">
        <w:rPr>
          <w:rFonts w:ascii="Times New Roman" w:hAnsi="Times New Roman" w:cs="Times New Roman"/>
          <w:sz w:val="28"/>
          <w:szCs w:val="28"/>
        </w:rPr>
        <w:t>ступеневый</w:t>
      </w:r>
      <w:proofErr w:type="spellEnd"/>
      <w:r w:rsidRPr="00DD65EC">
        <w:rPr>
          <w:rFonts w:ascii="Times New Roman" w:hAnsi="Times New Roman" w:cs="Times New Roman"/>
          <w:sz w:val="28"/>
          <w:szCs w:val="28"/>
        </w:rPr>
        <w:t xml:space="preserve"> «портрет» каждого отдельного звука лада и в дальнейшем - его </w:t>
      </w:r>
      <w:proofErr w:type="spellStart"/>
      <w:r w:rsidRPr="00DD65EC">
        <w:rPr>
          <w:rFonts w:ascii="Times New Roman" w:hAnsi="Times New Roman" w:cs="Times New Roman"/>
          <w:sz w:val="28"/>
          <w:szCs w:val="28"/>
        </w:rPr>
        <w:t>ступеневое</w:t>
      </w:r>
      <w:proofErr w:type="spellEnd"/>
      <w:r w:rsidRPr="00DD65EC">
        <w:rPr>
          <w:rFonts w:ascii="Times New Roman" w:hAnsi="Times New Roman" w:cs="Times New Roman"/>
          <w:sz w:val="28"/>
          <w:szCs w:val="28"/>
        </w:rPr>
        <w:t xml:space="preserve"> представление. В другом случае усваивается соотношение между предшествующим и последующим звуками. При этом воспринимается </w:t>
      </w:r>
      <w:r w:rsidRPr="00DD65EC">
        <w:rPr>
          <w:rFonts w:ascii="Times New Roman" w:hAnsi="Times New Roman" w:cs="Times New Roman"/>
          <w:sz w:val="28"/>
          <w:szCs w:val="28"/>
        </w:rPr>
        <w:lastRenderedPageBreak/>
        <w:t>интервальное качество отношений звуков, формируется индивидуальный «портрет» интервала и в дальнейшем - интервальные представления».</w:t>
      </w:r>
    </w:p>
    <w:p w14:paraId="5C9AAC76"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«Для лиц, не имеющих абсолютного слуха, отдельные </w:t>
      </w:r>
      <w:proofErr w:type="spellStart"/>
      <w:r w:rsidRPr="00DD65EC">
        <w:rPr>
          <w:rFonts w:ascii="Times New Roman" w:hAnsi="Times New Roman" w:cs="Times New Roman"/>
          <w:sz w:val="28"/>
          <w:szCs w:val="28"/>
        </w:rPr>
        <w:t>звуковысотные</w:t>
      </w:r>
      <w:proofErr w:type="spellEnd"/>
      <w:r w:rsidRPr="00DD65EC">
        <w:rPr>
          <w:rFonts w:ascii="Times New Roman" w:hAnsi="Times New Roman" w:cs="Times New Roman"/>
          <w:sz w:val="28"/>
          <w:szCs w:val="28"/>
        </w:rPr>
        <w:t xml:space="preserve"> ступени сами по себе не имеют никакой индивидуальности. Эта индивидуальность присуща только отношению между звуками, то есть интервалам», - верно отмечал Б. М. Теплов, потому что «Интервальное ладовое чувство и интервальные ладовые представления служат основой относительного слуха. Это обусловлено тем, что один и тот же интервал может быть образован разными ступенями лада, а значит, абсолютное качество интервала не закрепляется в восприятии за составляющими его звуками. «С одной стороны, интервал узнается слухом как таковой, независимо от того, в каком ладовом значении он выступает. С другой же стороны, фактически существует столько разных интервальных представлений и впечатлений для одного и того же интервала музыкальной системы, сколько различных ладовых вариантов может приобретать в музыке этот интервал», - отмечал Е. В. </w:t>
      </w:r>
      <w:proofErr w:type="spellStart"/>
      <w:r w:rsidRPr="00DD65EC">
        <w:rPr>
          <w:rFonts w:ascii="Times New Roman" w:hAnsi="Times New Roman" w:cs="Times New Roman"/>
          <w:sz w:val="28"/>
          <w:szCs w:val="28"/>
        </w:rPr>
        <w:t>Назайкинский</w:t>
      </w:r>
      <w:proofErr w:type="spellEnd"/>
      <w:r w:rsidRPr="00DD65EC">
        <w:rPr>
          <w:rFonts w:ascii="Times New Roman" w:hAnsi="Times New Roman" w:cs="Times New Roman"/>
          <w:sz w:val="28"/>
          <w:szCs w:val="28"/>
        </w:rPr>
        <w:t xml:space="preserve">. Таким образом, «Каждый звук имеет два значения, - писал А. П. </w:t>
      </w:r>
      <w:proofErr w:type="spellStart"/>
      <w:r w:rsidRPr="00DD65EC">
        <w:rPr>
          <w:rFonts w:ascii="Times New Roman" w:hAnsi="Times New Roman" w:cs="Times New Roman"/>
          <w:sz w:val="28"/>
          <w:szCs w:val="28"/>
        </w:rPr>
        <w:t>Агажанов</w:t>
      </w:r>
      <w:proofErr w:type="spellEnd"/>
      <w:r w:rsidRPr="00DD65EC">
        <w:rPr>
          <w:rFonts w:ascii="Times New Roman" w:hAnsi="Times New Roman" w:cs="Times New Roman"/>
          <w:sz w:val="28"/>
          <w:szCs w:val="28"/>
        </w:rPr>
        <w:t xml:space="preserve">, - первое - его местоположение в общей системе звуков, употребляемых в музыке, второе - роль данного звука, его функция в конкретной тональности». </w:t>
      </w:r>
      <w:r w:rsidRPr="00DD65EC">
        <w:rPr>
          <w:rFonts w:ascii="Times New Roman" w:hAnsi="Times New Roman" w:cs="Times New Roman"/>
          <w:b/>
          <w:sz w:val="28"/>
          <w:szCs w:val="28"/>
        </w:rPr>
        <w:t xml:space="preserve">Задача </w:t>
      </w:r>
      <w:r w:rsidRPr="00DD65EC">
        <w:rPr>
          <w:rFonts w:ascii="Times New Roman" w:hAnsi="Times New Roman" w:cs="Times New Roman"/>
          <w:sz w:val="28"/>
          <w:szCs w:val="28"/>
        </w:rPr>
        <w:t>педагога научить учащихся точно и осмысленно воспроизводить голосом скачки на любые интервалы, в любом направлении, в любых метроритмических условиях; суметь услышать, определить любой интервал, как в мелодическом, так и в гармоническом звучании в ладу, учитывая его функциональность, и вне лада, опираясь на акустическую природу.</w:t>
      </w:r>
    </w:p>
    <w:p w14:paraId="34D71365"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При изучении темы «интервал» следует сначала подготовить учащихся. На этом этапе они уже должны знать понятия «тон», «полутон»: здесь полезным будет упражнение на тактильность и зрительную память - показывать на трафарете-клавиатуре все существующие тоны, полутоны от белых и чёрных клавиш по порядку, в восходящем и нисходящем движении. Постепенно приобретается умение быстро находить их расстояние на клавиатуре от разных звуков со знаками и без них, проигрывать на инструменте фортепиано, а также считать от любого предложенного звука любую тоновую величину. Когда учащиеся научатся быстро и легко считать определённую заданную тоновую величину в восходящем и нисходящем порядке, от заданной ноты, можно переходить к объяснению темы «интервал», «построение интервалов». Первое знакомство с темой «интервал» как правило, общее, нужно кратко и понятно дать определение этому важному элементу музыкального языка, имеющего нижний звук - </w:t>
      </w:r>
      <w:r w:rsidRPr="00DD65EC">
        <w:rPr>
          <w:rFonts w:ascii="Times New Roman" w:hAnsi="Times New Roman" w:cs="Times New Roman"/>
          <w:sz w:val="28"/>
          <w:szCs w:val="28"/>
        </w:rPr>
        <w:lastRenderedPageBreak/>
        <w:t xml:space="preserve">основание и верхний - вершину. С теоретической точки зрения познакомить с названиями, их обозначениями, за основу которых взяты арабские цифры, то есть рассмотреть в интервалах количественное свойство, и объяснить, как с этим связанны названия интервалов. Затем переходить к построению: учащиеся должны научиться считать заданное количество звуков в интервале в нужном направлении, таким образом, добиться быстрого нахождения на клавиатуре заданного интервала от белых клавиш вверх и вниз. При построении, проигрывании конкретных интервалов, нужно обращать внимание учащихся на зрительное запоминание расположений звуков, особенно таких интервалов как прима, секунда, терция, октава, где наглядно быстро и легко удается их узнавать по расположению звуков по отношению друг к другу. Например, звуки примы можно назвать «близнецами», «двойняшками», по видимому повторению одного и того же звука, секунду «ступеньками», так как звуки там расположены рядом, по порядку друг за другом, терцию ассоциируют со «столбиком», у которого пропущен один звук. В практической части важно разделить интервалы на освоение в мелодическом и гармоническом звучании, а по гармоническим свойствам на типы </w:t>
      </w:r>
      <w:proofErr w:type="spellStart"/>
      <w:r w:rsidRPr="00DD65EC">
        <w:rPr>
          <w:rFonts w:ascii="Times New Roman" w:hAnsi="Times New Roman" w:cs="Times New Roman"/>
          <w:sz w:val="28"/>
          <w:szCs w:val="28"/>
        </w:rPr>
        <w:t>консонантности</w:t>
      </w:r>
      <w:proofErr w:type="spellEnd"/>
      <w:r w:rsidRPr="00DD65EC">
        <w:rPr>
          <w:rFonts w:ascii="Times New Roman" w:hAnsi="Times New Roman" w:cs="Times New Roman"/>
          <w:sz w:val="28"/>
          <w:szCs w:val="28"/>
        </w:rPr>
        <w:t xml:space="preserve"> и </w:t>
      </w:r>
      <w:proofErr w:type="spellStart"/>
      <w:r w:rsidRPr="00DD65EC">
        <w:rPr>
          <w:rFonts w:ascii="Times New Roman" w:hAnsi="Times New Roman" w:cs="Times New Roman"/>
          <w:sz w:val="28"/>
          <w:szCs w:val="28"/>
        </w:rPr>
        <w:t>диссонантности</w:t>
      </w:r>
      <w:proofErr w:type="spellEnd"/>
      <w:r w:rsidRPr="00DD65EC">
        <w:rPr>
          <w:rFonts w:ascii="Times New Roman" w:hAnsi="Times New Roman" w:cs="Times New Roman"/>
          <w:sz w:val="28"/>
          <w:szCs w:val="28"/>
        </w:rPr>
        <w:t>. Качественная сторона интервалов, деление интервалов по их окраске звучания, требует ещё более внимательного, постепенного подхода. Некоторые преподаватели советуют сначала знакомить учащихся только с чистыми интервалами, а затем с малыми и большими, но освоение в другом порядке тоже возможно, это в первую очередь зависит от возраста и уровня способностей учащихся в группе.</w:t>
      </w:r>
    </w:p>
    <w:p w14:paraId="3A0FCC14" w14:textId="77777777" w:rsidR="001E4CDF" w:rsidRPr="00DD65EC" w:rsidRDefault="001E4CDF" w:rsidP="001E4CDF">
      <w:pPr>
        <w:ind w:firstLine="709"/>
        <w:jc w:val="center"/>
        <w:rPr>
          <w:rFonts w:ascii="Times New Roman" w:hAnsi="Times New Roman" w:cs="Times New Roman"/>
          <w:b/>
          <w:sz w:val="28"/>
          <w:szCs w:val="28"/>
        </w:rPr>
      </w:pPr>
      <w:r w:rsidRPr="00DD65EC">
        <w:rPr>
          <w:rFonts w:ascii="Times New Roman" w:hAnsi="Times New Roman" w:cs="Times New Roman"/>
          <w:b/>
          <w:sz w:val="28"/>
          <w:szCs w:val="28"/>
        </w:rPr>
        <w:t>Образно-эмоциональная характеристика интервалов (обзор методических пособий).</w:t>
      </w:r>
    </w:p>
    <w:p w14:paraId="0B14F290" w14:textId="77777777" w:rsidR="001E4CDF" w:rsidRPr="00DD65EC" w:rsidRDefault="001E4CDF"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На начальном этапе, при первом знакомстве с конкретным интервалом важно дать яркое, детальное и понятное объяснение. Для этого на раннем этапе изучения, что происходит в младших, подготовительных классах, многие преподаватели используют образно-зрительную систему ассоциаций. Такую методику разработал музыкант, преподаватель Владимир Викторович Кирюшин. У </w:t>
      </w:r>
      <w:proofErr w:type="spellStart"/>
      <w:r w:rsidRPr="00DD65EC">
        <w:rPr>
          <w:rFonts w:ascii="Times New Roman" w:hAnsi="Times New Roman" w:cs="Times New Roman"/>
          <w:sz w:val="28"/>
          <w:szCs w:val="28"/>
        </w:rPr>
        <w:t>В.В.Кирюшина</w:t>
      </w:r>
      <w:proofErr w:type="spellEnd"/>
      <w:r w:rsidRPr="00DD65EC">
        <w:rPr>
          <w:rFonts w:ascii="Times New Roman" w:hAnsi="Times New Roman" w:cs="Times New Roman"/>
          <w:sz w:val="28"/>
          <w:szCs w:val="28"/>
        </w:rPr>
        <w:t xml:space="preserve"> есть сказка «О длинной и глупой жирафе Октаве и других интервалах», она создана для того, чтобы объяснить детям названия и строение основных музыкальных интервалов, дать им эмоциональные характеристики. Данная книга является одной из серии музыкальных мифов-сказок, в которых детям самого разного возраста даются основные понятия из области теории музыки. Она предназначена для того, чтобы дать понятия основных интервалов, посредством их образно </w:t>
      </w:r>
      <w:r w:rsidRPr="00DD65EC">
        <w:rPr>
          <w:rFonts w:ascii="Times New Roman" w:hAnsi="Times New Roman" w:cs="Times New Roman"/>
          <w:sz w:val="28"/>
          <w:szCs w:val="28"/>
        </w:rPr>
        <w:lastRenderedPageBreak/>
        <w:t xml:space="preserve">эмоциональной характеристики. При чтении, знакомстве с новым героем, можно одновременно проигрывать интервалы на фортепиано, для наиболее яркого представления образа героя-интервала. В приложениях книги даны задания, вопросы, а также помещены графические рисунки клавиатуры фортепиано, которые помогут объяснить строение каждого интервала, аккорда, лада и прочих «премудростей» музыкального языка. По словам </w:t>
      </w:r>
      <w:proofErr w:type="spellStart"/>
      <w:r w:rsidRPr="00DD65EC">
        <w:rPr>
          <w:rFonts w:ascii="Times New Roman" w:hAnsi="Times New Roman" w:cs="Times New Roman"/>
          <w:sz w:val="28"/>
          <w:szCs w:val="28"/>
        </w:rPr>
        <w:t>В.Кирюшина</w:t>
      </w:r>
      <w:proofErr w:type="spellEnd"/>
      <w:r w:rsidRPr="00DD65EC">
        <w:rPr>
          <w:rFonts w:ascii="Times New Roman" w:hAnsi="Times New Roman" w:cs="Times New Roman"/>
          <w:sz w:val="28"/>
          <w:szCs w:val="28"/>
        </w:rPr>
        <w:t>, толчок к развитию его художественно-образной системы дали сами дети. «Так, схватывая суть, дети находили в звучании секунды что-то ядовитое, колючее, хрюкающее, что в целом определило секунду как существо, похожее на ежа, поросенка и крысу разом с двумя большими иглами (поскольку, секунда в переводе с латинского — два). Терция же для детей — это что-то нежное, мягкое, отсюда — пушистые зверьки, похожие на зайчиков, у которых было 3 ушка, 3 лапки, 3 хвостика (поскольку, терция переводе с латинского — три)». Но здесь следует отметить, что любая методика требует индивидуального подхода и понимания, учитывая возраст и интересы учащихся. На первых уроках немаловажно усвоить гармоническую и мелодическую природу звучания интервала через конкретный пример, образ, который будет доступен для учащихся данного возраста. Педагог на этом этапе должен вести диалог с учениками, спрашивать и учитывать их мнения об ассоциациях, связанных со звучанием гармонического «</w:t>
      </w:r>
      <w:proofErr w:type="spellStart"/>
      <w:r w:rsidRPr="00DD65EC">
        <w:rPr>
          <w:rFonts w:ascii="Times New Roman" w:hAnsi="Times New Roman" w:cs="Times New Roman"/>
          <w:sz w:val="28"/>
          <w:szCs w:val="28"/>
        </w:rPr>
        <w:t>фонизма</w:t>
      </w:r>
      <w:proofErr w:type="spellEnd"/>
      <w:r w:rsidRPr="00DD65EC">
        <w:rPr>
          <w:rFonts w:ascii="Times New Roman" w:hAnsi="Times New Roman" w:cs="Times New Roman"/>
          <w:sz w:val="28"/>
          <w:szCs w:val="28"/>
        </w:rPr>
        <w:t xml:space="preserve">» интервала. В мелодическом освоении помогут краткие песенки-попевки, сочинённые на каждый интервал или заимствованные из пособий других </w:t>
      </w:r>
      <w:proofErr w:type="spellStart"/>
      <w:r w:rsidRPr="00DD65EC">
        <w:rPr>
          <w:rFonts w:ascii="Times New Roman" w:hAnsi="Times New Roman" w:cs="Times New Roman"/>
          <w:sz w:val="28"/>
          <w:szCs w:val="28"/>
        </w:rPr>
        <w:t>сольфеджистов</w:t>
      </w:r>
      <w:proofErr w:type="spellEnd"/>
      <w:r w:rsidRPr="00DD65EC">
        <w:rPr>
          <w:rFonts w:ascii="Times New Roman" w:hAnsi="Times New Roman" w:cs="Times New Roman"/>
          <w:sz w:val="28"/>
          <w:szCs w:val="28"/>
        </w:rPr>
        <w:t xml:space="preserve">, музыковедов. Важно, чтобы эти песенки были яркими, легко доступными, запоминающимися в мелодическом и ритмическом </w:t>
      </w:r>
      <w:proofErr w:type="gramStart"/>
      <w:r w:rsidRPr="00DD65EC">
        <w:rPr>
          <w:rFonts w:ascii="Times New Roman" w:hAnsi="Times New Roman" w:cs="Times New Roman"/>
          <w:sz w:val="28"/>
          <w:szCs w:val="28"/>
        </w:rPr>
        <w:t>плане, для того, чтобы</w:t>
      </w:r>
      <w:proofErr w:type="gramEnd"/>
      <w:r w:rsidRPr="00DD65EC">
        <w:rPr>
          <w:rFonts w:ascii="Times New Roman" w:hAnsi="Times New Roman" w:cs="Times New Roman"/>
          <w:sz w:val="28"/>
          <w:szCs w:val="28"/>
        </w:rPr>
        <w:t xml:space="preserve"> учащийся мог самостоятельно проиграть её на музыкальном инструменте, выучить наизусть, а в последствии подобрать от других звуков. Желательно, чтобы в мелодии песенок использовалось как восходящее, так и нисходящее движение на данный интервал. Самостоятельно работая над данным упражнением, при проигрывании его на фортепиано, у учащегося активизируется и развивается память как слуховая, образная, так и тактильная. Сочиняя или заимствуя, песенки-попевки из пособий других музыковедов, нужно учитывать возраст учащихся.</w:t>
      </w:r>
      <w:r w:rsidR="00DD65EC" w:rsidRPr="00DD65EC">
        <w:rPr>
          <w:rFonts w:ascii="Times New Roman" w:hAnsi="Times New Roman" w:cs="Times New Roman"/>
          <w:sz w:val="28"/>
          <w:szCs w:val="28"/>
        </w:rPr>
        <w:t xml:space="preserve"> </w:t>
      </w:r>
    </w:p>
    <w:p w14:paraId="3DAA22E1" w14:textId="77777777" w:rsidR="00DD65EC" w:rsidRP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Учащиеся быстро запоминают эти песенки, и с лёгкостью отгадывают интервалы на слух, приобретают первичный навык интонирования данного интервала. Впоследствии, выбранные и выученные песенки-попевки учащиеся должны проигрывать самостоятельно дома, подбирать на слух от других белых клавиш, а при слуховом анализе, обязательно, пропевать от </w:t>
      </w:r>
      <w:r w:rsidRPr="00DD65EC">
        <w:rPr>
          <w:rFonts w:ascii="Times New Roman" w:hAnsi="Times New Roman" w:cs="Times New Roman"/>
          <w:sz w:val="28"/>
          <w:szCs w:val="28"/>
        </w:rPr>
        <w:lastRenderedPageBreak/>
        <w:t xml:space="preserve">основания к вершине анализировать характер звучания данного интервала, вспоминать, подбирают по памяти подходящую, знакомую песенку, затем отгадывать. Пропевая расстояние в интервале между звуками, у учащихся происходит запоминание на уровне ощущений голосового аппарата – связок, со временем они понимают, что широкий интервал петь сложнее, расстояние, диапазон увеличивается, и, соответственно, определить его тоже будет не сложно по этому дополнительному признаку. Но со временем песенки забываются, поэтому важно учащихся научить давать правильную и точную характеристику звучания каждого интервала, ведь при систематических занятиях, у каждого создаётся свой образ, ассоциации. Нужно, чтобы для них основным методом слухового анализа являлось определение точного «звукового образа», через внутреннее интонирование, а также обращение к «памяти» голосовых связок. При проигрывании интервалов нужно всё время активизировать внимание учащихся, например, поставить задачу «из шести проигранных интервалов, определить, сколько прозвучало малых секунд, или диссонансов, или сколько прозвучало интервалов в мелодическом расположении в восходящем порядке, затем спросить какие и т.д.» Уместно приучать учащихся находить самим выразительные элементы в музыкальных примерах: скачки, движение мелодии по изучаемым интервалам, или роли его в аккомпанементе, рассуждать о его выразительном свойстве, значении в данном произведении, жанре. Ведь интервальный слух – способность точно оценить интервал как высотное соотношение двух звуков, обладающих определенным устойчивым выразительным свойством. Прежде всего, необходимо различать выразительность интервала в гармонической форме от того же интервала в его мелодической форме. Решающее значение для выразительности гармонического интервала имеет степень сложности одновременного сочетания его звуков, его </w:t>
      </w:r>
      <w:proofErr w:type="spellStart"/>
      <w:r w:rsidRPr="00DD65EC">
        <w:rPr>
          <w:rFonts w:ascii="Times New Roman" w:hAnsi="Times New Roman" w:cs="Times New Roman"/>
          <w:sz w:val="28"/>
          <w:szCs w:val="28"/>
        </w:rPr>
        <w:t>консонантность</w:t>
      </w:r>
      <w:proofErr w:type="spellEnd"/>
      <w:r w:rsidRPr="00DD65EC">
        <w:rPr>
          <w:rFonts w:ascii="Times New Roman" w:hAnsi="Times New Roman" w:cs="Times New Roman"/>
          <w:sz w:val="28"/>
          <w:szCs w:val="28"/>
        </w:rPr>
        <w:t xml:space="preserve"> или </w:t>
      </w:r>
      <w:proofErr w:type="spellStart"/>
      <w:r w:rsidRPr="00DD65EC">
        <w:rPr>
          <w:rFonts w:ascii="Times New Roman" w:hAnsi="Times New Roman" w:cs="Times New Roman"/>
          <w:sz w:val="28"/>
          <w:szCs w:val="28"/>
        </w:rPr>
        <w:t>диссонантность</w:t>
      </w:r>
      <w:proofErr w:type="spellEnd"/>
      <w:r w:rsidRPr="00DD65EC">
        <w:rPr>
          <w:rFonts w:ascii="Times New Roman" w:hAnsi="Times New Roman" w:cs="Times New Roman"/>
          <w:sz w:val="28"/>
          <w:szCs w:val="28"/>
        </w:rPr>
        <w:t xml:space="preserve">. Поэтому при выполнении слухового анализа гармонических интервалов, следует направить внимание учащихся на три пункта: </w:t>
      </w:r>
    </w:p>
    <w:p w14:paraId="4308DDCA" w14:textId="77777777" w:rsidR="00DD65EC" w:rsidRP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1. определить по звучанию консонанс или диссонанс; </w:t>
      </w:r>
    </w:p>
    <w:p w14:paraId="4631763C" w14:textId="77777777" w:rsidR="00DD65EC" w:rsidRP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2. определить, пропевая от основания к вершине расстояние между звуками – узкий интервал или широкий; </w:t>
      </w:r>
    </w:p>
    <w:p w14:paraId="7291AC31" w14:textId="77777777" w:rsidR="00DD65EC" w:rsidRP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3. определить окраску интервала – мажорный, минорный или пустой, без ладовой характеристики.</w:t>
      </w:r>
    </w:p>
    <w:p w14:paraId="5987D02E" w14:textId="77777777" w:rsidR="00DD65EC" w:rsidRP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Важным этапом при изучении темы «интервал» является работа над интонированием в ладу. Здесь следует сказать, о том, что явно возрастает значение песенное-попевок, опирающихся на ладовые ощущения, то есть, на </w:t>
      </w:r>
      <w:r w:rsidRPr="00DD65EC">
        <w:rPr>
          <w:rFonts w:ascii="Times New Roman" w:hAnsi="Times New Roman" w:cs="Times New Roman"/>
          <w:sz w:val="28"/>
          <w:szCs w:val="28"/>
        </w:rPr>
        <w:lastRenderedPageBreak/>
        <w:t xml:space="preserve">каком-то этапе при работе с интервалами стирается грань между работой в ладу и вне лада. У учащегося при работе в ладу должен быть хорошо закреплён в сознании характер звучания каждой ступени, это поможет ему осознанно ориентироваться, интонировать в тональности. I ступень тоника, самая опорная и главная в тональности, она начало и конец звучания, II ступень неустойчивая, осторожная, близкая к тонике, хочется разрешать в неё нисходящим движением, III ступень опорная, </w:t>
      </w:r>
      <w:proofErr w:type="spellStart"/>
      <w:r w:rsidRPr="00DD65EC">
        <w:rPr>
          <w:rFonts w:ascii="Times New Roman" w:hAnsi="Times New Roman" w:cs="Times New Roman"/>
          <w:sz w:val="28"/>
          <w:szCs w:val="28"/>
        </w:rPr>
        <w:t>терцовая</w:t>
      </w:r>
      <w:proofErr w:type="spellEnd"/>
      <w:r w:rsidRPr="00DD65EC">
        <w:rPr>
          <w:rFonts w:ascii="Times New Roman" w:hAnsi="Times New Roman" w:cs="Times New Roman"/>
          <w:sz w:val="28"/>
          <w:szCs w:val="28"/>
        </w:rPr>
        <w:t xml:space="preserve"> по отношению к тонике, в мажоре светлая, весёлая, в миноре – </w:t>
      </w:r>
      <w:proofErr w:type="spellStart"/>
      <w:r w:rsidRPr="00DD65EC">
        <w:rPr>
          <w:rFonts w:ascii="Times New Roman" w:hAnsi="Times New Roman" w:cs="Times New Roman"/>
          <w:sz w:val="28"/>
          <w:szCs w:val="28"/>
        </w:rPr>
        <w:t>грустная,печальная</w:t>
      </w:r>
      <w:proofErr w:type="spellEnd"/>
      <w:r w:rsidRPr="00DD65EC">
        <w:rPr>
          <w:rFonts w:ascii="Times New Roman" w:hAnsi="Times New Roman" w:cs="Times New Roman"/>
          <w:sz w:val="28"/>
          <w:szCs w:val="28"/>
        </w:rPr>
        <w:t xml:space="preserve">, IV ступень самая уверенная, твёрдая из всех неустойчивых благодаря квартовому расстоянию от тоники, хочется допеть, разрешить в III, V ступень – опорный, устойчивый квинтовый тон тонического трезвучия, доминанта, VI ступень характеризуется в мажоре светлой, лёгкой, в миноре – жалобной, печальной, хочется разрешать в нисходящем направлении в V ступень, VII ступень по характеру звучания острая, неустойчивая, стремящаяся разрешиться вверх. Звучание каждой ступени сопровождается ручным знаком, позволяющим наглядно определить место положения ступени в тональности. </w:t>
      </w:r>
    </w:p>
    <w:p w14:paraId="4A4A62A1" w14:textId="77777777" w:rsidR="00DD65EC" w:rsidRDefault="00DD65EC" w:rsidP="001E4CDF">
      <w:pPr>
        <w:ind w:firstLine="709"/>
        <w:rPr>
          <w:rFonts w:ascii="Times New Roman" w:hAnsi="Times New Roman" w:cs="Times New Roman"/>
          <w:sz w:val="28"/>
          <w:szCs w:val="28"/>
        </w:rPr>
      </w:pPr>
      <w:r w:rsidRPr="00DD65EC">
        <w:rPr>
          <w:rFonts w:ascii="Times New Roman" w:hAnsi="Times New Roman" w:cs="Times New Roman"/>
          <w:sz w:val="28"/>
          <w:szCs w:val="28"/>
        </w:rPr>
        <w:t xml:space="preserve">Одним из эффективных упражнений для работы в ладу является пение ломаной гаммы. Сначала при пении в восходящем порядке гаммы возвращаемся к тонике в первой октаве, если </w:t>
      </w:r>
      <w:proofErr w:type="gramStart"/>
      <w:r w:rsidRPr="00DD65EC">
        <w:rPr>
          <w:rFonts w:ascii="Times New Roman" w:hAnsi="Times New Roman" w:cs="Times New Roman"/>
          <w:sz w:val="28"/>
          <w:szCs w:val="28"/>
        </w:rPr>
        <w:t>в</w:t>
      </w:r>
      <w:proofErr w:type="gramEnd"/>
      <w:r w:rsidRPr="00DD65EC">
        <w:rPr>
          <w:rFonts w:ascii="Times New Roman" w:hAnsi="Times New Roman" w:cs="Times New Roman"/>
          <w:sz w:val="28"/>
          <w:szCs w:val="28"/>
        </w:rPr>
        <w:t xml:space="preserve"> До мажоре, то к ноте до первой октавы, а при пении в нисходящем порядке – возвращаемся к тонике во второй октаве. При пении данного упражнения участвует ладовое взаимоотношение ступеней, тяготений неустойчивых к устойчивым.</w:t>
      </w:r>
    </w:p>
    <w:p w14:paraId="6B076AA0" w14:textId="29783706" w:rsidR="00CE3E2F" w:rsidRDefault="00CE3E2F" w:rsidP="001E4CDF">
      <w:pPr>
        <w:ind w:firstLine="709"/>
        <w:rPr>
          <w:rFonts w:ascii="Times New Roman" w:hAnsi="Times New Roman" w:cs="Times New Roman"/>
          <w:sz w:val="28"/>
          <w:szCs w:val="28"/>
        </w:rPr>
      </w:pPr>
    </w:p>
    <w:p w14:paraId="03E3B015" w14:textId="77777777" w:rsidR="00CE3E2F" w:rsidRDefault="00CE3E2F">
      <w:pPr>
        <w:rPr>
          <w:rFonts w:ascii="Times New Roman" w:hAnsi="Times New Roman" w:cs="Times New Roman"/>
          <w:sz w:val="28"/>
          <w:szCs w:val="28"/>
        </w:rPr>
      </w:pPr>
      <w:r>
        <w:rPr>
          <w:rFonts w:ascii="Times New Roman" w:hAnsi="Times New Roman" w:cs="Times New Roman"/>
          <w:sz w:val="28"/>
          <w:szCs w:val="28"/>
        </w:rPr>
        <w:br w:type="page"/>
      </w:r>
    </w:p>
    <w:p w14:paraId="42DFC00C" w14:textId="77777777" w:rsidR="00CE3E2F" w:rsidRDefault="00CE3E2F" w:rsidP="001E4CDF">
      <w:pPr>
        <w:ind w:firstLine="709"/>
        <w:rPr>
          <w:rFonts w:ascii="Times New Roman" w:hAnsi="Times New Roman" w:cs="Times New Roman"/>
          <w:sz w:val="28"/>
          <w:szCs w:val="28"/>
        </w:rPr>
      </w:pPr>
      <w:r w:rsidRPr="00CE3E2F">
        <w:rPr>
          <w:rFonts w:ascii="Times New Roman" w:hAnsi="Times New Roman" w:cs="Times New Roman"/>
          <w:sz w:val="28"/>
          <w:szCs w:val="28"/>
        </w:rPr>
        <w:lastRenderedPageBreak/>
        <w:t xml:space="preserve">Список использованной литературы: </w:t>
      </w:r>
    </w:p>
    <w:p w14:paraId="0CE33670" w14:textId="77777777" w:rsidR="00CE3E2F" w:rsidRDefault="00CE3E2F" w:rsidP="001E4CDF">
      <w:pPr>
        <w:ind w:firstLine="709"/>
        <w:rPr>
          <w:rFonts w:ascii="Times New Roman" w:hAnsi="Times New Roman" w:cs="Times New Roman"/>
          <w:sz w:val="28"/>
          <w:szCs w:val="28"/>
        </w:rPr>
      </w:pPr>
      <w:r w:rsidRPr="00CE3E2F">
        <w:rPr>
          <w:rFonts w:ascii="Times New Roman" w:hAnsi="Times New Roman" w:cs="Times New Roman"/>
          <w:sz w:val="28"/>
          <w:szCs w:val="28"/>
        </w:rPr>
        <w:t xml:space="preserve">1.Давыдова Е.В. Методика преподавания сольфеджио: </w:t>
      </w:r>
      <w:proofErr w:type="spellStart"/>
      <w:r w:rsidRPr="00CE3E2F">
        <w:rPr>
          <w:rFonts w:ascii="Times New Roman" w:hAnsi="Times New Roman" w:cs="Times New Roman"/>
          <w:sz w:val="28"/>
          <w:szCs w:val="28"/>
        </w:rPr>
        <w:t>Учеб.пособие</w:t>
      </w:r>
      <w:proofErr w:type="spellEnd"/>
      <w:r w:rsidRPr="00CE3E2F">
        <w:rPr>
          <w:rFonts w:ascii="Times New Roman" w:hAnsi="Times New Roman" w:cs="Times New Roman"/>
          <w:sz w:val="28"/>
          <w:szCs w:val="28"/>
        </w:rPr>
        <w:t xml:space="preserve"> - М: Наука, 1986 - 160 стр. </w:t>
      </w:r>
    </w:p>
    <w:p w14:paraId="7D3AE601" w14:textId="77777777" w:rsidR="00CE3E2F" w:rsidRDefault="00CE3E2F" w:rsidP="001E4CDF">
      <w:pPr>
        <w:ind w:firstLine="709"/>
        <w:rPr>
          <w:rFonts w:ascii="Times New Roman" w:hAnsi="Times New Roman" w:cs="Times New Roman"/>
          <w:sz w:val="28"/>
          <w:szCs w:val="28"/>
        </w:rPr>
      </w:pPr>
      <w:r w:rsidRPr="00CE3E2F">
        <w:rPr>
          <w:rFonts w:ascii="Times New Roman" w:hAnsi="Times New Roman" w:cs="Times New Roman"/>
          <w:sz w:val="28"/>
          <w:szCs w:val="28"/>
        </w:rPr>
        <w:t xml:space="preserve">2. Ж. </w:t>
      </w:r>
      <w:proofErr w:type="spellStart"/>
      <w:r w:rsidRPr="00CE3E2F">
        <w:rPr>
          <w:rFonts w:ascii="Times New Roman" w:hAnsi="Times New Roman" w:cs="Times New Roman"/>
          <w:sz w:val="28"/>
          <w:szCs w:val="28"/>
        </w:rPr>
        <w:t>Металлиди</w:t>
      </w:r>
      <w:proofErr w:type="spellEnd"/>
      <w:r w:rsidRPr="00CE3E2F">
        <w:rPr>
          <w:rFonts w:ascii="Times New Roman" w:hAnsi="Times New Roman" w:cs="Times New Roman"/>
          <w:sz w:val="28"/>
          <w:szCs w:val="28"/>
        </w:rPr>
        <w:t xml:space="preserve">. А. Перцовская. Сольфеджио 1 </w:t>
      </w:r>
      <w:proofErr w:type="spellStart"/>
      <w:r w:rsidRPr="00CE3E2F">
        <w:rPr>
          <w:rFonts w:ascii="Times New Roman" w:hAnsi="Times New Roman" w:cs="Times New Roman"/>
          <w:sz w:val="28"/>
          <w:szCs w:val="28"/>
        </w:rPr>
        <w:t>кл</w:t>
      </w:r>
      <w:proofErr w:type="spellEnd"/>
      <w:r w:rsidRPr="00CE3E2F">
        <w:rPr>
          <w:rFonts w:ascii="Times New Roman" w:hAnsi="Times New Roman" w:cs="Times New Roman"/>
          <w:sz w:val="28"/>
          <w:szCs w:val="28"/>
        </w:rPr>
        <w:t xml:space="preserve">. (учебник, рабочая тетрадь, задания, </w:t>
      </w:r>
      <w:proofErr w:type="spellStart"/>
      <w:r w:rsidRPr="00CE3E2F">
        <w:rPr>
          <w:rFonts w:ascii="Times New Roman" w:hAnsi="Times New Roman" w:cs="Times New Roman"/>
          <w:sz w:val="28"/>
          <w:szCs w:val="28"/>
        </w:rPr>
        <w:t>аудиоприложение</w:t>
      </w:r>
      <w:proofErr w:type="spellEnd"/>
      <w:r w:rsidRPr="00CE3E2F">
        <w:rPr>
          <w:rFonts w:ascii="Times New Roman" w:hAnsi="Times New Roman" w:cs="Times New Roman"/>
          <w:sz w:val="28"/>
          <w:szCs w:val="28"/>
        </w:rPr>
        <w:t xml:space="preserve">) «Композитор» 2011 </w:t>
      </w:r>
      <w:proofErr w:type="gramStart"/>
      <w:r w:rsidRPr="00CE3E2F">
        <w:rPr>
          <w:rFonts w:ascii="Times New Roman" w:hAnsi="Times New Roman" w:cs="Times New Roman"/>
          <w:sz w:val="28"/>
          <w:szCs w:val="28"/>
        </w:rPr>
        <w:t>г..</w:t>
      </w:r>
      <w:proofErr w:type="gramEnd"/>
      <w:r w:rsidRPr="00CE3E2F">
        <w:rPr>
          <w:rFonts w:ascii="Times New Roman" w:hAnsi="Times New Roman" w:cs="Times New Roman"/>
          <w:sz w:val="28"/>
          <w:szCs w:val="28"/>
        </w:rPr>
        <w:t xml:space="preserve"> С.-П. </w:t>
      </w:r>
    </w:p>
    <w:p w14:paraId="492A2C90" w14:textId="77777777" w:rsidR="00CE3E2F" w:rsidRDefault="00CE3E2F" w:rsidP="001E4CDF">
      <w:pPr>
        <w:ind w:firstLine="709"/>
        <w:rPr>
          <w:rFonts w:ascii="Times New Roman" w:hAnsi="Times New Roman" w:cs="Times New Roman"/>
          <w:sz w:val="28"/>
          <w:szCs w:val="28"/>
        </w:rPr>
      </w:pPr>
      <w:r w:rsidRPr="00CE3E2F">
        <w:rPr>
          <w:rFonts w:ascii="Times New Roman" w:hAnsi="Times New Roman" w:cs="Times New Roman"/>
          <w:sz w:val="28"/>
          <w:szCs w:val="28"/>
        </w:rPr>
        <w:t xml:space="preserve">3. Т. Боровик. Изучение интервалов на уроках сольфеджио. </w:t>
      </w:r>
      <w:proofErr w:type="gramStart"/>
      <w:r w:rsidRPr="00CE3E2F">
        <w:rPr>
          <w:rFonts w:ascii="Times New Roman" w:hAnsi="Times New Roman" w:cs="Times New Roman"/>
          <w:sz w:val="28"/>
          <w:szCs w:val="28"/>
        </w:rPr>
        <w:t>« Классика</w:t>
      </w:r>
      <w:proofErr w:type="gramEnd"/>
      <w:r w:rsidRPr="00CE3E2F">
        <w:rPr>
          <w:rFonts w:ascii="Times New Roman" w:hAnsi="Times New Roman" w:cs="Times New Roman"/>
          <w:sz w:val="28"/>
          <w:szCs w:val="28"/>
        </w:rPr>
        <w:t xml:space="preserve">-XXI в.» 2007 г Москва. </w:t>
      </w:r>
    </w:p>
    <w:p w14:paraId="0A70EE72" w14:textId="5796A44E" w:rsidR="00CE3E2F" w:rsidRPr="00DD65EC" w:rsidRDefault="00CE3E2F" w:rsidP="001E4CDF">
      <w:pPr>
        <w:ind w:firstLine="709"/>
        <w:rPr>
          <w:rFonts w:ascii="Times New Roman" w:hAnsi="Times New Roman" w:cs="Times New Roman"/>
          <w:sz w:val="28"/>
          <w:szCs w:val="28"/>
        </w:rPr>
      </w:pPr>
      <w:r w:rsidRPr="00CE3E2F">
        <w:rPr>
          <w:rFonts w:ascii="Times New Roman" w:hAnsi="Times New Roman" w:cs="Times New Roman"/>
          <w:sz w:val="28"/>
          <w:szCs w:val="28"/>
        </w:rPr>
        <w:t>4. Б. Цейтлин. По ступенькам музыкальных знаний. (Учебное пособие по сольфеджио) «Композитор» 2004 г Москва</w:t>
      </w:r>
    </w:p>
    <w:sectPr w:rsidR="00CE3E2F" w:rsidRPr="00DD65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05B8"/>
    <w:rsid w:val="00061532"/>
    <w:rsid w:val="001E4CDF"/>
    <w:rsid w:val="00A405B8"/>
    <w:rsid w:val="00C92621"/>
    <w:rsid w:val="00CE3E2F"/>
    <w:rsid w:val="00DD65EC"/>
    <w:rsid w:val="00FD27BC"/>
    <w:rsid w:val="00FE3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AA1B3"/>
  <w15:docId w15:val="{1FF173CD-FD66-4618-AE2A-144FCF77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D27BC"/>
    <w:pPr>
      <w:widowControl w:val="0"/>
      <w:autoSpaceDE w:val="0"/>
      <w:autoSpaceDN w:val="0"/>
      <w:spacing w:after="0" w:line="240" w:lineRule="auto"/>
      <w:ind w:left="470"/>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FD27BC"/>
    <w:rPr>
      <w:rFonts w:ascii="Times New Roman" w:eastAsia="Times New Roman" w:hAnsi="Times New Roman" w:cs="Times New Roman"/>
      <w:sz w:val="28"/>
      <w:szCs w:val="28"/>
    </w:rPr>
  </w:style>
  <w:style w:type="character" w:customStyle="1" w:styleId="a5">
    <w:name w:val="Основной текст_"/>
    <w:link w:val="4"/>
    <w:uiPriority w:val="99"/>
    <w:locked/>
    <w:rsid w:val="00FD27BC"/>
    <w:rPr>
      <w:sz w:val="26"/>
      <w:szCs w:val="26"/>
    </w:rPr>
  </w:style>
  <w:style w:type="paragraph" w:customStyle="1" w:styleId="4">
    <w:name w:val="Основной текст4"/>
    <w:basedOn w:val="a"/>
    <w:link w:val="a5"/>
    <w:uiPriority w:val="99"/>
    <w:rsid w:val="00FD27BC"/>
    <w:pPr>
      <w:widowControl w:val="0"/>
      <w:spacing w:after="2220" w:line="322" w:lineRule="exact"/>
      <w:ind w:hanging="740"/>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2448</Words>
  <Characters>13956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cp:revision>
  <dcterms:created xsi:type="dcterms:W3CDTF">2026-02-05T10:25:00Z</dcterms:created>
  <dcterms:modified xsi:type="dcterms:W3CDTF">2026-04-18T13:52:00Z</dcterms:modified>
</cp:coreProperties>
</file>