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FBB5" w14:textId="5B9989F0" w:rsidR="00F44EA0" w:rsidRDefault="00F44EA0" w:rsidP="001E1A4A">
      <w:pPr>
        <w:pStyle w:val="ac"/>
        <w:jc w:val="center"/>
        <w:rPr>
          <w:rStyle w:val="ad"/>
          <w:color w:val="000000"/>
        </w:rPr>
      </w:pPr>
      <w:r>
        <w:rPr>
          <w:rStyle w:val="ad"/>
          <w:color w:val="000000"/>
        </w:rPr>
        <w:t>Развитие речи у детей 3–4 лет через игру</w:t>
      </w:r>
    </w:p>
    <w:p w14:paraId="3A24DDD3" w14:textId="6553530F" w:rsidR="00F44EA0" w:rsidRDefault="00F44EA0">
      <w:pPr>
        <w:pStyle w:val="ac"/>
        <w:rPr>
          <w:rStyle w:val="ad"/>
          <w:color w:val="000000"/>
        </w:rPr>
      </w:pPr>
      <w:r>
        <w:rPr>
          <w:rStyle w:val="ad"/>
          <w:color w:val="000000"/>
        </w:rPr>
        <w:t>Монова Татьяна Сергеевна</w:t>
      </w:r>
    </w:p>
    <w:p w14:paraId="38A9C707" w14:textId="4ACA5390" w:rsidR="00F930F6" w:rsidRDefault="00F930F6">
      <w:pPr>
        <w:pStyle w:val="ac"/>
        <w:rPr>
          <w:rStyle w:val="ad"/>
          <w:color w:val="000000"/>
        </w:rPr>
      </w:pPr>
      <w:r>
        <w:rPr>
          <w:rStyle w:val="ad"/>
          <w:color w:val="000000"/>
        </w:rPr>
        <w:t xml:space="preserve">Муниципальное автономное дошкольное </w:t>
      </w:r>
      <w:r w:rsidR="00F054EA">
        <w:rPr>
          <w:rStyle w:val="ad"/>
          <w:color w:val="000000"/>
        </w:rPr>
        <w:t>образовательное учреждение детский сад №23 «Родничок» (МАДОУ д/с №23 «Родничок»)</w:t>
      </w:r>
    </w:p>
    <w:p w14:paraId="4FD4621F" w14:textId="2D327E32" w:rsidR="001E1A4A" w:rsidRPr="00F44EA0" w:rsidRDefault="001E1A4A">
      <w:pPr>
        <w:pStyle w:val="ac"/>
        <w:rPr>
          <w:color w:val="000000"/>
        </w:rPr>
      </w:pPr>
      <w:r>
        <w:rPr>
          <w:rStyle w:val="ad"/>
          <w:color w:val="000000"/>
        </w:rPr>
        <w:t xml:space="preserve">Воспитатель </w:t>
      </w:r>
    </w:p>
    <w:p w14:paraId="4AD0071A" w14:textId="77777777" w:rsidR="00F44EA0" w:rsidRDefault="00F44EA0">
      <w:pPr>
        <w:pStyle w:val="ac"/>
        <w:rPr>
          <w:color w:val="000000"/>
        </w:rPr>
      </w:pPr>
      <w:r>
        <w:rPr>
          <w:color w:val="000000"/>
        </w:rPr>
        <w:t>Работая воспитателем с детьми младшего дошкольного возраста, я ежедневно наблюдаю, насколько стремительно развивается речь у малышей 3–4 лет. Этот период является одним из самых важных этапов формирования коммуникативных навыков. Именно сейчас ребенок учится не только говорить, но и выражать свои мысли, эмоции, задавать вопросы и взаимодействовать с окружающими.</w:t>
      </w:r>
    </w:p>
    <w:p w14:paraId="29AD3AB3" w14:textId="77777777" w:rsidR="00F44EA0" w:rsidRDefault="00F44EA0">
      <w:pPr>
        <w:pStyle w:val="ac"/>
        <w:rPr>
          <w:color w:val="000000"/>
        </w:rPr>
      </w:pPr>
      <w:r>
        <w:rPr>
          <w:color w:val="000000"/>
        </w:rPr>
        <w:t>В возрасте 3–4 лет словарный запас детей значительно расширяется. Они начинают строить простые предложения, использовать прилагательные, задавать вопросы «почему?» и «зачем?». Однако речь еще может быть нечеткой, с ошибками в произношении и грамматике. Задача воспитателя — создать такие условия, при которых развитие речи будет происходить естественно, легко и с интересом для ребенка.</w:t>
      </w:r>
    </w:p>
    <w:p w14:paraId="75B1BF17" w14:textId="77777777" w:rsidR="00F44EA0" w:rsidRDefault="00F44EA0">
      <w:pPr>
        <w:pStyle w:val="ac"/>
        <w:rPr>
          <w:color w:val="000000"/>
        </w:rPr>
      </w:pPr>
      <w:r>
        <w:rPr>
          <w:color w:val="000000"/>
        </w:rPr>
        <w:t>Одним из самых эффективных средств развития речи является игра. Через игру дети познают мир, учатся общаться и осваивают новые слова. Например, сюжетно-ролевые игры («в магазин», «в больницу», «в семью») помогают ребенку не только расширять словарный запас, но и учиться строить диалог. В таких играх дети примеряют на себя разные роли, что способствует развитию связной речи и умения выражать свои мысли.</w:t>
      </w:r>
    </w:p>
    <w:p w14:paraId="3EFCBBEF" w14:textId="77777777" w:rsidR="00F44EA0" w:rsidRDefault="00F44EA0">
      <w:pPr>
        <w:pStyle w:val="ac"/>
        <w:rPr>
          <w:color w:val="000000"/>
        </w:rPr>
      </w:pPr>
      <w:r>
        <w:rPr>
          <w:color w:val="000000"/>
        </w:rPr>
        <w:t>Особое внимание в работе с детьми я уделяю речевым играм. Это могут быть игры на звукоподражание, например: «Как говорит кошка?», «Как шумит ветер?». Такие упражнения помогают развивать артикуляционный аппарат и слуховое внимание. Также полезны игры на повторение и продолжение фраз: воспитатель начинает предложение, а ребенок его заканчивает. Это стимулирует мышление и учит логично выстраивать речь.</w:t>
      </w:r>
    </w:p>
    <w:p w14:paraId="00C28CEE" w14:textId="77777777" w:rsidR="00F44EA0" w:rsidRDefault="00F44EA0">
      <w:pPr>
        <w:pStyle w:val="ac"/>
        <w:rPr>
          <w:color w:val="000000"/>
        </w:rPr>
      </w:pPr>
      <w:r>
        <w:rPr>
          <w:color w:val="000000"/>
        </w:rPr>
        <w:t>Чтение художественной литературы — еще один важный инструмент. Короткие сказки, стихи, потешки вызывают у детей эмоциональный отклик и желание повторять услышанное. После чтения мы обязательно обсуждаем содержание: кто герой, что произошло, почему он так поступил. Это помогает детям учиться пересказывать и формировать связную речь.</w:t>
      </w:r>
    </w:p>
    <w:p w14:paraId="42A5366A" w14:textId="77777777" w:rsidR="00F44EA0" w:rsidRDefault="00F44EA0">
      <w:pPr>
        <w:pStyle w:val="ac"/>
        <w:rPr>
          <w:color w:val="000000"/>
        </w:rPr>
      </w:pPr>
      <w:r>
        <w:rPr>
          <w:color w:val="000000"/>
        </w:rPr>
        <w:t>Не менее важную роль играет общение со взрослыми. Воспитатель должен быть примером правильной, четкой и выразительной речи. Важно говорить с детьми спокойно, доброжелательно, поощрять их к высказываниям, не перебивать и не исправлять резко ошибки. Лучше мягко повторить фразу ребенка в правильной форме, чтобы он услышал образец.</w:t>
      </w:r>
    </w:p>
    <w:p w14:paraId="572563F0" w14:textId="77777777" w:rsidR="00F44EA0" w:rsidRDefault="00F44EA0">
      <w:pPr>
        <w:pStyle w:val="ac"/>
        <w:rPr>
          <w:color w:val="000000"/>
        </w:rPr>
      </w:pPr>
      <w:r>
        <w:rPr>
          <w:color w:val="000000"/>
        </w:rPr>
        <w:t>В повседневной жизни группы мы стараемся использовать каждую ситуацию для развития речи. Во время прогулки обсуждаем погоду, природу, происходящие вокруг события. Во время приема пищи называем продукты, их свойства, вкус. Даже простые бытовые действия могут стать поводом для общения и обучения.</w:t>
      </w:r>
    </w:p>
    <w:p w14:paraId="5077D4EA" w14:textId="77777777" w:rsidR="00F44EA0" w:rsidRDefault="00F44EA0">
      <w:pPr>
        <w:pStyle w:val="ac"/>
        <w:rPr>
          <w:color w:val="000000"/>
        </w:rPr>
      </w:pPr>
      <w:r>
        <w:rPr>
          <w:color w:val="000000"/>
        </w:rPr>
        <w:t xml:space="preserve">Также важно учитывать индивидуальные особенности каждого ребенка. У кого-то речь развивается быстрее, у кого-то медленнее. Воспитателю необходимо проявлять терпение </w:t>
      </w:r>
      <w:r>
        <w:rPr>
          <w:color w:val="000000"/>
        </w:rPr>
        <w:lastRenderedPageBreak/>
        <w:t>и внимание, создавать комфортную атмосферу, в которой ребенок не боится говорить и ошибаться.</w:t>
      </w:r>
    </w:p>
    <w:p w14:paraId="202FEFF9" w14:textId="77777777" w:rsidR="00F44EA0" w:rsidRDefault="00F44EA0">
      <w:pPr>
        <w:pStyle w:val="ac"/>
        <w:rPr>
          <w:color w:val="000000"/>
        </w:rPr>
      </w:pPr>
      <w:r>
        <w:rPr>
          <w:color w:val="000000"/>
        </w:rPr>
        <w:t>Родители играют ключевую роль в развитии речи ребенка. Поэтому важно выстраивать с ними сотрудничество. Я регулярно даю рекомендации: больше разговаривать с ребенком, читать книги, играть в словесные игры, ограничивать время у экранов. Живое общение — главный фактор успешного речевого развития.</w:t>
      </w:r>
    </w:p>
    <w:p w14:paraId="6A15EA90" w14:textId="77777777" w:rsidR="00F44EA0" w:rsidRDefault="00F44EA0">
      <w:pPr>
        <w:pStyle w:val="ac"/>
        <w:rPr>
          <w:color w:val="000000"/>
        </w:rPr>
      </w:pPr>
      <w:r>
        <w:rPr>
          <w:color w:val="000000"/>
        </w:rPr>
        <w:t>Подводя итог, можно сказать, что развитие речи у детей 3–4 лет — это комплексный процесс, который требует участия как воспитателя, так и родителей. Через игру, общение и совместную деятельность ребенок постепенно осваивает богатство родного языка. Наша задача — поддержать его в этом пути, сделать процесс обучения радостным и естественным.</w:t>
      </w:r>
    </w:p>
    <w:p w14:paraId="65D47E9C" w14:textId="77777777" w:rsidR="00F44EA0" w:rsidRDefault="00F44EA0">
      <w:pPr>
        <w:pStyle w:val="ac"/>
        <w:rPr>
          <w:color w:val="000000"/>
        </w:rPr>
      </w:pPr>
      <w:r>
        <w:rPr>
          <w:color w:val="000000"/>
        </w:rPr>
        <w:t>Каждый новый день в детском саду — это маленький шаг к большим достижениям ребенка. И особенно приятно видеть, как вчерашний молчун начинает уверенно выражать свои мысли, делиться впечатлениями и с интересом вступать в диалог. Именно в такие моменты понимаешь, насколько важна и значима работа воспитателя.</w:t>
      </w:r>
    </w:p>
    <w:p w14:paraId="5C8ABB2B" w14:textId="2A9638E4" w:rsidR="00922999" w:rsidRPr="00922999" w:rsidRDefault="00922999" w:rsidP="00A34EB4">
      <w:p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Вот оформленный список литературы к твоей статье (в педагогическом стиле, как обычно требуют в колледжах и вузах):</w:t>
      </w:r>
    </w:p>
    <w:p w14:paraId="513B46D3" w14:textId="77777777" w:rsidR="00922999" w:rsidRPr="00922999" w:rsidRDefault="00922999" w:rsidP="00922999">
      <w:pPr>
        <w:spacing w:before="100" w:beforeAutospacing="1" w:after="100" w:afterAutospacing="1" w:line="240" w:lineRule="auto"/>
        <w:outlineLvl w:val="2"/>
        <w:divId w:val="1154761976"/>
        <w:rPr>
          <w:rFonts w:ascii="Times New Roman" w:eastAsia="Times New Roman" w:hAnsi="Times New Roman" w:cs="Times New Roman"/>
          <w:b/>
          <w:bCs/>
          <w:color w:val="000000"/>
          <w:kern w:val="0"/>
          <w:sz w:val="27"/>
          <w:szCs w:val="27"/>
          <w14:ligatures w14:val="none"/>
        </w:rPr>
      </w:pPr>
      <w:r w:rsidRPr="00922999">
        <w:rPr>
          <w:rFonts w:ascii="Times New Roman" w:eastAsia="Times New Roman" w:hAnsi="Times New Roman" w:cs="Times New Roman"/>
          <w:b/>
          <w:bCs/>
          <w:color w:val="000000"/>
          <w:kern w:val="0"/>
          <w:sz w:val="27"/>
          <w:szCs w:val="27"/>
          <w14:ligatures w14:val="none"/>
        </w:rPr>
        <w:t>Список литературы</w:t>
      </w:r>
    </w:p>
    <w:p w14:paraId="6A18DD33" w14:textId="53B20EF6"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Алексеева М.М., Яшина В.И. </w:t>
      </w:r>
      <w:r w:rsidRPr="00922999">
        <w:rPr>
          <w:rFonts w:ascii="Times New Roman" w:hAnsi="Times New Roman" w:cs="Times New Roman"/>
          <w:i/>
          <w:iCs/>
          <w:color w:val="000000"/>
          <w:kern w:val="0"/>
          <w14:ligatures w14:val="none"/>
        </w:rPr>
        <w:t>Методика развития речи и обучения родному языку дошкольников</w:t>
      </w:r>
      <w:r w:rsidRPr="00922999">
        <w:rPr>
          <w:rFonts w:ascii="Times New Roman" w:hAnsi="Times New Roman" w:cs="Times New Roman"/>
          <w:color w:val="000000"/>
          <w:kern w:val="0"/>
          <w14:ligatures w14:val="none"/>
        </w:rPr>
        <w:t xml:space="preserve">. — М.: Академия, 2000. — 400 с. </w:t>
      </w:r>
    </w:p>
    <w:p w14:paraId="56EAD17B" w14:textId="39C0425B"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proofErr w:type="spellStart"/>
      <w:r w:rsidRPr="00922999">
        <w:rPr>
          <w:rFonts w:ascii="Times New Roman" w:hAnsi="Times New Roman" w:cs="Times New Roman"/>
          <w:color w:val="000000"/>
          <w:kern w:val="0"/>
          <w14:ligatures w14:val="none"/>
        </w:rPr>
        <w:t>Арушанова</w:t>
      </w:r>
      <w:proofErr w:type="spellEnd"/>
      <w:r w:rsidRPr="00922999">
        <w:rPr>
          <w:rFonts w:ascii="Times New Roman" w:hAnsi="Times New Roman" w:cs="Times New Roman"/>
          <w:color w:val="000000"/>
          <w:kern w:val="0"/>
          <w14:ligatures w14:val="none"/>
        </w:rPr>
        <w:t xml:space="preserve"> А.Г. </w:t>
      </w:r>
      <w:r w:rsidRPr="00922999">
        <w:rPr>
          <w:rFonts w:ascii="Times New Roman" w:hAnsi="Times New Roman" w:cs="Times New Roman"/>
          <w:i/>
          <w:iCs/>
          <w:color w:val="000000"/>
          <w:kern w:val="0"/>
          <w14:ligatures w14:val="none"/>
        </w:rPr>
        <w:t>Речь и речевое общение детей: книга для воспитателей детского сада</w:t>
      </w:r>
      <w:r w:rsidRPr="00922999">
        <w:rPr>
          <w:rFonts w:ascii="Times New Roman" w:hAnsi="Times New Roman" w:cs="Times New Roman"/>
          <w:color w:val="000000"/>
          <w:kern w:val="0"/>
          <w14:ligatures w14:val="none"/>
        </w:rPr>
        <w:t>. — М.: Мозаика-Синтез, 2000. — 272 с.</w:t>
      </w:r>
    </w:p>
    <w:p w14:paraId="0973415D" w14:textId="470793B9"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proofErr w:type="spellStart"/>
      <w:r w:rsidRPr="00922999">
        <w:rPr>
          <w:rFonts w:ascii="Times New Roman" w:hAnsi="Times New Roman" w:cs="Times New Roman"/>
          <w:color w:val="000000"/>
          <w:kern w:val="0"/>
          <w14:ligatures w14:val="none"/>
        </w:rPr>
        <w:t>Бородич</w:t>
      </w:r>
      <w:proofErr w:type="spellEnd"/>
      <w:r w:rsidRPr="00922999">
        <w:rPr>
          <w:rFonts w:ascii="Times New Roman" w:hAnsi="Times New Roman" w:cs="Times New Roman"/>
          <w:color w:val="000000"/>
          <w:kern w:val="0"/>
          <w14:ligatures w14:val="none"/>
        </w:rPr>
        <w:t xml:space="preserve"> А.М. </w:t>
      </w:r>
      <w:r w:rsidRPr="00922999">
        <w:rPr>
          <w:rFonts w:ascii="Times New Roman" w:hAnsi="Times New Roman" w:cs="Times New Roman"/>
          <w:i/>
          <w:iCs/>
          <w:color w:val="000000"/>
          <w:kern w:val="0"/>
          <w14:ligatures w14:val="none"/>
        </w:rPr>
        <w:t>Методика развития речи детей</w:t>
      </w:r>
      <w:r w:rsidRPr="00922999">
        <w:rPr>
          <w:rFonts w:ascii="Times New Roman" w:hAnsi="Times New Roman" w:cs="Times New Roman"/>
          <w:color w:val="000000"/>
          <w:kern w:val="0"/>
          <w14:ligatures w14:val="none"/>
        </w:rPr>
        <w:t xml:space="preserve">. — М.: Просвещение, 1981. — 256 с. </w:t>
      </w:r>
    </w:p>
    <w:p w14:paraId="259F52EC" w14:textId="4EC0BE95"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proofErr w:type="spellStart"/>
      <w:r w:rsidRPr="00922999">
        <w:rPr>
          <w:rFonts w:ascii="Times New Roman" w:hAnsi="Times New Roman" w:cs="Times New Roman"/>
          <w:color w:val="000000"/>
          <w:kern w:val="0"/>
          <w14:ligatures w14:val="none"/>
        </w:rPr>
        <w:t>Затулина</w:t>
      </w:r>
      <w:proofErr w:type="spellEnd"/>
      <w:r w:rsidRPr="00922999">
        <w:rPr>
          <w:rFonts w:ascii="Times New Roman" w:hAnsi="Times New Roman" w:cs="Times New Roman"/>
          <w:color w:val="000000"/>
          <w:kern w:val="0"/>
          <w14:ligatures w14:val="none"/>
        </w:rPr>
        <w:t xml:space="preserve"> Г.Я. </w:t>
      </w:r>
      <w:r w:rsidRPr="00922999">
        <w:rPr>
          <w:rFonts w:ascii="Times New Roman" w:hAnsi="Times New Roman" w:cs="Times New Roman"/>
          <w:i/>
          <w:iCs/>
          <w:color w:val="000000"/>
          <w:kern w:val="0"/>
          <w14:ligatures w14:val="none"/>
        </w:rPr>
        <w:t>Развитие речи дошкольников. Вторая младшая группа (3–4 года)</w:t>
      </w:r>
      <w:r w:rsidRPr="00922999">
        <w:rPr>
          <w:rFonts w:ascii="Times New Roman" w:hAnsi="Times New Roman" w:cs="Times New Roman"/>
          <w:color w:val="000000"/>
          <w:kern w:val="0"/>
          <w14:ligatures w14:val="none"/>
        </w:rPr>
        <w:t xml:space="preserve">. — М.: ЦПО, 2013. — 144 с. </w:t>
      </w:r>
    </w:p>
    <w:p w14:paraId="6C3CDBCF" w14:textId="12F498F6"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Ушакова О.С. </w:t>
      </w:r>
      <w:r w:rsidRPr="00922999">
        <w:rPr>
          <w:rFonts w:ascii="Times New Roman" w:hAnsi="Times New Roman" w:cs="Times New Roman"/>
          <w:i/>
          <w:iCs/>
          <w:color w:val="000000"/>
          <w:kern w:val="0"/>
          <w14:ligatures w14:val="none"/>
        </w:rPr>
        <w:t>Развитие речи дошкольников</w:t>
      </w:r>
      <w:r w:rsidRPr="00922999">
        <w:rPr>
          <w:rFonts w:ascii="Times New Roman" w:hAnsi="Times New Roman" w:cs="Times New Roman"/>
          <w:color w:val="000000"/>
          <w:kern w:val="0"/>
          <w14:ligatures w14:val="none"/>
        </w:rPr>
        <w:t xml:space="preserve">. — М.: Издательство Института Психотерапии, 2001. — 256 с. </w:t>
      </w:r>
    </w:p>
    <w:p w14:paraId="75C97740" w14:textId="2600F709"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Миронова С.А. </w:t>
      </w:r>
      <w:r w:rsidRPr="00922999">
        <w:rPr>
          <w:rFonts w:ascii="Times New Roman" w:hAnsi="Times New Roman" w:cs="Times New Roman"/>
          <w:i/>
          <w:iCs/>
          <w:color w:val="000000"/>
          <w:kern w:val="0"/>
          <w14:ligatures w14:val="none"/>
        </w:rPr>
        <w:t>Развитие речи дошкольников на логопедических занятиях</w:t>
      </w:r>
      <w:r w:rsidRPr="00922999">
        <w:rPr>
          <w:rFonts w:ascii="Times New Roman" w:hAnsi="Times New Roman" w:cs="Times New Roman"/>
          <w:color w:val="000000"/>
          <w:kern w:val="0"/>
          <w14:ligatures w14:val="none"/>
        </w:rPr>
        <w:t xml:space="preserve">. — М.: Сфера, 2007. — 192 с. </w:t>
      </w:r>
    </w:p>
    <w:p w14:paraId="4CF0D766" w14:textId="1A838678"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Герасимова А.С. </w:t>
      </w:r>
      <w:r w:rsidRPr="00922999">
        <w:rPr>
          <w:rFonts w:ascii="Times New Roman" w:hAnsi="Times New Roman" w:cs="Times New Roman"/>
          <w:i/>
          <w:iCs/>
          <w:color w:val="000000"/>
          <w:kern w:val="0"/>
          <w14:ligatures w14:val="none"/>
        </w:rPr>
        <w:t>Уникальное руководство по развитию речи</w:t>
      </w:r>
      <w:r w:rsidRPr="00922999">
        <w:rPr>
          <w:rFonts w:ascii="Times New Roman" w:hAnsi="Times New Roman" w:cs="Times New Roman"/>
          <w:color w:val="000000"/>
          <w:kern w:val="0"/>
          <w14:ligatures w14:val="none"/>
        </w:rPr>
        <w:t xml:space="preserve">. — М.: Айрис-Пресс, 2004. — 160 с. </w:t>
      </w:r>
    </w:p>
    <w:p w14:paraId="4E84355A" w14:textId="2CAB5504"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Белоус Е. </w:t>
      </w:r>
      <w:r w:rsidRPr="00922999">
        <w:rPr>
          <w:rFonts w:ascii="Times New Roman" w:hAnsi="Times New Roman" w:cs="Times New Roman"/>
          <w:i/>
          <w:iCs/>
          <w:color w:val="000000"/>
          <w:kern w:val="0"/>
          <w14:ligatures w14:val="none"/>
        </w:rPr>
        <w:t>Развитие речи и фонематического слуха в театрально-игровой деятельности</w:t>
      </w:r>
      <w:r w:rsidRPr="00922999">
        <w:rPr>
          <w:rFonts w:ascii="Times New Roman" w:hAnsi="Times New Roman" w:cs="Times New Roman"/>
          <w:color w:val="000000"/>
          <w:kern w:val="0"/>
          <w14:ligatures w14:val="none"/>
        </w:rPr>
        <w:t xml:space="preserve"> // Дошкольное воспитание. — 2009. — №7. — С. 66–70. </w:t>
      </w:r>
    </w:p>
    <w:p w14:paraId="40FF9A9B" w14:textId="6805EEA6" w:rsidR="00922999" w:rsidRPr="00922999" w:rsidRDefault="00922999" w:rsidP="00922999">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proofErr w:type="spellStart"/>
      <w:r w:rsidRPr="00922999">
        <w:rPr>
          <w:rFonts w:ascii="Times New Roman" w:hAnsi="Times New Roman" w:cs="Times New Roman"/>
          <w:color w:val="000000"/>
          <w:kern w:val="0"/>
          <w14:ligatures w14:val="none"/>
        </w:rPr>
        <w:t>Костромина</w:t>
      </w:r>
      <w:proofErr w:type="spellEnd"/>
      <w:r w:rsidRPr="00922999">
        <w:rPr>
          <w:rFonts w:ascii="Times New Roman" w:hAnsi="Times New Roman" w:cs="Times New Roman"/>
          <w:color w:val="000000"/>
          <w:kern w:val="0"/>
          <w14:ligatures w14:val="none"/>
        </w:rPr>
        <w:t xml:space="preserve"> Н.Л., Кравченко Л.С., </w:t>
      </w:r>
      <w:proofErr w:type="spellStart"/>
      <w:r w:rsidRPr="00922999">
        <w:rPr>
          <w:rFonts w:ascii="Times New Roman" w:hAnsi="Times New Roman" w:cs="Times New Roman"/>
          <w:color w:val="000000"/>
          <w:kern w:val="0"/>
          <w14:ligatures w14:val="none"/>
        </w:rPr>
        <w:t>Масленкова</w:t>
      </w:r>
      <w:proofErr w:type="spellEnd"/>
      <w:r w:rsidRPr="00922999">
        <w:rPr>
          <w:rFonts w:ascii="Times New Roman" w:hAnsi="Times New Roman" w:cs="Times New Roman"/>
          <w:color w:val="000000"/>
          <w:kern w:val="0"/>
          <w14:ligatures w14:val="none"/>
        </w:rPr>
        <w:t xml:space="preserve"> И.Б. </w:t>
      </w:r>
      <w:r w:rsidRPr="00922999">
        <w:rPr>
          <w:rFonts w:ascii="Times New Roman" w:hAnsi="Times New Roman" w:cs="Times New Roman"/>
          <w:i/>
          <w:iCs/>
          <w:color w:val="000000"/>
          <w:kern w:val="0"/>
          <w14:ligatures w14:val="none"/>
        </w:rPr>
        <w:t xml:space="preserve">Развитие </w:t>
      </w:r>
      <w:proofErr w:type="spellStart"/>
      <w:r w:rsidRPr="00922999">
        <w:rPr>
          <w:rFonts w:ascii="Times New Roman" w:hAnsi="Times New Roman" w:cs="Times New Roman"/>
          <w:i/>
          <w:iCs/>
          <w:color w:val="000000"/>
          <w:kern w:val="0"/>
          <w14:ligatures w14:val="none"/>
        </w:rPr>
        <w:t>речемыслительной</w:t>
      </w:r>
      <w:proofErr w:type="spellEnd"/>
      <w:r w:rsidRPr="00922999">
        <w:rPr>
          <w:rFonts w:ascii="Times New Roman" w:hAnsi="Times New Roman" w:cs="Times New Roman"/>
          <w:i/>
          <w:iCs/>
          <w:color w:val="000000"/>
          <w:kern w:val="0"/>
          <w14:ligatures w14:val="none"/>
        </w:rPr>
        <w:t xml:space="preserve"> деятельности дошкольников 3–4 лет</w:t>
      </w:r>
      <w:r w:rsidRPr="00922999">
        <w:rPr>
          <w:rFonts w:ascii="Times New Roman" w:hAnsi="Times New Roman" w:cs="Times New Roman"/>
          <w:color w:val="000000"/>
          <w:kern w:val="0"/>
          <w14:ligatures w14:val="none"/>
        </w:rPr>
        <w:t xml:space="preserve">. — Мозырь: Белый Ветер, 2009. — 65 с. </w:t>
      </w:r>
    </w:p>
    <w:p w14:paraId="2CB5B0C3" w14:textId="4869571B" w:rsidR="00F44EA0" w:rsidRPr="000F3C50" w:rsidRDefault="00922999" w:rsidP="000F3C50">
      <w:pPr>
        <w:numPr>
          <w:ilvl w:val="0"/>
          <w:numId w:val="1"/>
        </w:numPr>
        <w:spacing w:before="100" w:beforeAutospacing="1" w:after="100" w:afterAutospacing="1" w:line="240" w:lineRule="auto"/>
        <w:divId w:val="1154761976"/>
        <w:rPr>
          <w:rFonts w:ascii="Times New Roman" w:hAnsi="Times New Roman" w:cs="Times New Roman"/>
          <w:color w:val="000000"/>
          <w:kern w:val="0"/>
          <w14:ligatures w14:val="none"/>
        </w:rPr>
      </w:pPr>
      <w:r w:rsidRPr="00922999">
        <w:rPr>
          <w:rFonts w:ascii="Times New Roman" w:hAnsi="Times New Roman" w:cs="Times New Roman"/>
          <w:color w:val="000000"/>
          <w:kern w:val="0"/>
          <w14:ligatures w14:val="none"/>
        </w:rPr>
        <w:t xml:space="preserve">Методические материалы по развитию речи детей 3–4 лет через фольклор // Педагогические публикации. </w:t>
      </w:r>
    </w:p>
    <w:sectPr w:rsidR="00F44EA0" w:rsidRPr="000F3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A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F76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958719">
    <w:abstractNumId w:val="1"/>
  </w:num>
  <w:num w:numId="2" w16cid:durableId="132323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0"/>
    <w:rsid w:val="000F3C50"/>
    <w:rsid w:val="001E1A4A"/>
    <w:rsid w:val="00922999"/>
    <w:rsid w:val="009D426A"/>
    <w:rsid w:val="00A34EB4"/>
    <w:rsid w:val="00F054EA"/>
    <w:rsid w:val="00F44EA0"/>
    <w:rsid w:val="00F930F6"/>
    <w:rsid w:val="00FD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CFAC"/>
  <w15:chartTrackingRefBased/>
  <w15:docId w15:val="{B64DCC0B-2010-6740-8E6E-8D3215A8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4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4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44E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4E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4E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4E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4E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4E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4E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E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4E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4E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4E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4E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4E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4EA0"/>
    <w:rPr>
      <w:rFonts w:eastAsiaTheme="majorEastAsia" w:cstheme="majorBidi"/>
      <w:color w:val="595959" w:themeColor="text1" w:themeTint="A6"/>
    </w:rPr>
  </w:style>
  <w:style w:type="character" w:customStyle="1" w:styleId="80">
    <w:name w:val="Заголовок 8 Знак"/>
    <w:basedOn w:val="a0"/>
    <w:link w:val="8"/>
    <w:uiPriority w:val="9"/>
    <w:semiHidden/>
    <w:rsid w:val="00F44E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4EA0"/>
    <w:rPr>
      <w:rFonts w:eastAsiaTheme="majorEastAsia" w:cstheme="majorBidi"/>
      <w:color w:val="272727" w:themeColor="text1" w:themeTint="D8"/>
    </w:rPr>
  </w:style>
  <w:style w:type="paragraph" w:styleId="a3">
    <w:name w:val="Title"/>
    <w:basedOn w:val="a"/>
    <w:next w:val="a"/>
    <w:link w:val="a4"/>
    <w:uiPriority w:val="10"/>
    <w:qFormat/>
    <w:rsid w:val="00F4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4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E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4E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4EA0"/>
    <w:pPr>
      <w:spacing w:before="160"/>
      <w:jc w:val="center"/>
    </w:pPr>
    <w:rPr>
      <w:i/>
      <w:iCs/>
      <w:color w:val="404040" w:themeColor="text1" w:themeTint="BF"/>
    </w:rPr>
  </w:style>
  <w:style w:type="character" w:customStyle="1" w:styleId="22">
    <w:name w:val="Цитата 2 Знак"/>
    <w:basedOn w:val="a0"/>
    <w:link w:val="21"/>
    <w:uiPriority w:val="29"/>
    <w:rsid w:val="00F44EA0"/>
    <w:rPr>
      <w:i/>
      <w:iCs/>
      <w:color w:val="404040" w:themeColor="text1" w:themeTint="BF"/>
    </w:rPr>
  </w:style>
  <w:style w:type="paragraph" w:styleId="a7">
    <w:name w:val="List Paragraph"/>
    <w:basedOn w:val="a"/>
    <w:uiPriority w:val="34"/>
    <w:qFormat/>
    <w:rsid w:val="00F44EA0"/>
    <w:pPr>
      <w:ind w:left="720"/>
      <w:contextualSpacing/>
    </w:pPr>
  </w:style>
  <w:style w:type="character" w:styleId="a8">
    <w:name w:val="Intense Emphasis"/>
    <w:basedOn w:val="a0"/>
    <w:uiPriority w:val="21"/>
    <w:qFormat/>
    <w:rsid w:val="00F44EA0"/>
    <w:rPr>
      <w:i/>
      <w:iCs/>
      <w:color w:val="2F5496" w:themeColor="accent1" w:themeShade="BF"/>
    </w:rPr>
  </w:style>
  <w:style w:type="paragraph" w:styleId="a9">
    <w:name w:val="Intense Quote"/>
    <w:basedOn w:val="a"/>
    <w:next w:val="a"/>
    <w:link w:val="aa"/>
    <w:uiPriority w:val="30"/>
    <w:qFormat/>
    <w:rsid w:val="00F44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4EA0"/>
    <w:rPr>
      <w:i/>
      <w:iCs/>
      <w:color w:val="2F5496" w:themeColor="accent1" w:themeShade="BF"/>
    </w:rPr>
  </w:style>
  <w:style w:type="character" w:styleId="ab">
    <w:name w:val="Intense Reference"/>
    <w:basedOn w:val="a0"/>
    <w:uiPriority w:val="32"/>
    <w:qFormat/>
    <w:rsid w:val="00F44EA0"/>
    <w:rPr>
      <w:b/>
      <w:bCs/>
      <w:smallCaps/>
      <w:color w:val="2F5496" w:themeColor="accent1" w:themeShade="BF"/>
      <w:spacing w:val="5"/>
    </w:rPr>
  </w:style>
  <w:style w:type="paragraph" w:styleId="ac">
    <w:name w:val="Normal (Web)"/>
    <w:basedOn w:val="a"/>
    <w:uiPriority w:val="99"/>
    <w:semiHidden/>
    <w:unhideWhenUsed/>
    <w:rsid w:val="00F44EA0"/>
    <w:pPr>
      <w:spacing w:before="100" w:beforeAutospacing="1" w:after="100" w:afterAutospacing="1" w:line="240" w:lineRule="auto"/>
    </w:pPr>
    <w:rPr>
      <w:rFonts w:ascii="Times New Roman" w:hAnsi="Times New Roman" w:cs="Times New Roman"/>
      <w:kern w:val="0"/>
      <w14:ligatures w14:val="none"/>
    </w:rPr>
  </w:style>
  <w:style w:type="character" w:styleId="ad">
    <w:name w:val="Strong"/>
    <w:basedOn w:val="a0"/>
    <w:uiPriority w:val="22"/>
    <w:qFormat/>
    <w:rsid w:val="00F44EA0"/>
    <w:rPr>
      <w:b/>
      <w:bCs/>
    </w:rPr>
  </w:style>
  <w:style w:type="character" w:customStyle="1" w:styleId="apple-converted-space">
    <w:name w:val="apple-converted-space"/>
    <w:basedOn w:val="a0"/>
    <w:rsid w:val="00922999"/>
  </w:style>
  <w:style w:type="character" w:styleId="ae">
    <w:name w:val="Emphasis"/>
    <w:basedOn w:val="a0"/>
    <w:uiPriority w:val="20"/>
    <w:qFormat/>
    <w:rsid w:val="00922999"/>
    <w:rPr>
      <w:i/>
      <w:iCs/>
    </w:rPr>
  </w:style>
  <w:style w:type="character" w:styleId="af">
    <w:name w:val="Hyperlink"/>
    <w:basedOn w:val="a0"/>
    <w:uiPriority w:val="99"/>
    <w:semiHidden/>
    <w:unhideWhenUsed/>
    <w:rsid w:val="00922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7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Монова СергеевнаПДС-20-1</dc:creator>
  <cp:keywords/>
  <dc:description/>
  <cp:lastModifiedBy>Mobile User</cp:lastModifiedBy>
  <cp:revision>2</cp:revision>
  <dcterms:created xsi:type="dcterms:W3CDTF">2026-03-24T19:39:00Z</dcterms:created>
  <dcterms:modified xsi:type="dcterms:W3CDTF">2026-03-24T19:39:00Z</dcterms:modified>
</cp:coreProperties>
</file>