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EB9C" w14:textId="29004558" w:rsidR="00A672C2" w:rsidRPr="00A672C2" w:rsidRDefault="001344DB" w:rsidP="00414F77">
      <w:pPr>
        <w:ind w:hanging="5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A06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«</w:t>
      </w:r>
      <w:proofErr w:type="spellStart"/>
      <w:r w:rsidRPr="00EA06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Цветовосприятие</w:t>
      </w:r>
      <w:proofErr w:type="spellEnd"/>
      <w:r w:rsidR="00A672C2" w:rsidRPr="00A672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как составляющая сенсорного развития ребенка раннего возраста</w:t>
      </w:r>
      <w:r w:rsidR="00A672C2" w:rsidRPr="00EA06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»</w:t>
      </w:r>
    </w:p>
    <w:p w14:paraId="2D305A36" w14:textId="77777777" w:rsidR="002874FA" w:rsidRDefault="002874FA" w:rsidP="002874FA">
      <w:pPr>
        <w:spacing w:after="150"/>
        <w:divId w:val="1206603127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BEA533C" w14:textId="46E72983" w:rsidR="00D957E9" w:rsidRPr="00D957E9" w:rsidRDefault="00D957E9" w:rsidP="00B35DD0">
      <w:pPr>
        <w:spacing w:after="150"/>
        <w:ind w:left="540"/>
        <w:divId w:val="1206603127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57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Монова Татьяна Сергеевна</w:t>
      </w:r>
    </w:p>
    <w:p w14:paraId="5787EB4E" w14:textId="77777777" w:rsidR="00D957E9" w:rsidRPr="00D957E9" w:rsidRDefault="00D957E9" w:rsidP="00B35DD0">
      <w:pPr>
        <w:spacing w:after="150"/>
        <w:ind w:left="540"/>
        <w:divId w:val="1206603127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57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Нижегородская область, Г. Бор</w:t>
      </w:r>
    </w:p>
    <w:p w14:paraId="145AE641" w14:textId="77777777" w:rsidR="00D957E9" w:rsidRPr="00D957E9" w:rsidRDefault="00D957E9" w:rsidP="00B35DD0">
      <w:pPr>
        <w:spacing w:after="150"/>
        <w:ind w:left="540"/>
        <w:divId w:val="1206603127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57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Муниципальное автономное дошкольное образовательное учреждение детский сад №23 “Родничок” (МАДОУ д/с №23 “Родничок”)</w:t>
      </w:r>
    </w:p>
    <w:p w14:paraId="7E401A0F" w14:textId="77777777" w:rsidR="00D957E9" w:rsidRPr="00D957E9" w:rsidRDefault="00D957E9" w:rsidP="00B35DD0">
      <w:pPr>
        <w:spacing w:after="150"/>
        <w:ind w:left="540"/>
        <w:divId w:val="1206603127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57E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Воспитатель</w:t>
      </w:r>
    </w:p>
    <w:p w14:paraId="375F1CA7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 первую очередь обратим внимание на сенсорное развитие. Сенсорное развитие является гарантом умственного воспитания, которое, в следствие определяет не только развитие и повышение чувственно-эмоционального опыта ребенка младшего дошкольного возраста, а также определяет его представление о свойствах и качествах предметов. </w:t>
      </w:r>
    </w:p>
    <w:p w14:paraId="56DB0F0E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Борякова</w:t>
      </w:r>
      <w:proofErr w:type="spellEnd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 Наталья Юрьевна определяет сенсорное воспитание как «целенаправленное развитие ощущений и восприятий». Слово «сенсорный» происходит от латинского слова «</w:t>
      </w:r>
      <w:proofErr w:type="spellStart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sensus</w:t>
      </w:r>
      <w:proofErr w:type="spellEnd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» - «чувство», «ощущение», «восприятие», «способность ощущения» [5].</w:t>
      </w:r>
    </w:p>
    <w:p w14:paraId="2CDD6481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Конечно же, одной из </w:t>
      </w:r>
      <w:proofErr w:type="spellStart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наиглавнейших</w:t>
      </w:r>
      <w:proofErr w:type="spellEnd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задач сенсорного развития то, чтобы в первую очередь сформировать у ребенка раннего возраста умения воспринимать и представлять предметы и явления, которые помогали бы совершенствованию процессов рисования, конструирования, звуковой проверки слов и т.д. [13]. </w:t>
      </w:r>
    </w:p>
    <w:p w14:paraId="4465693A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Поскольку сенсорное воспитание трактуется развитием ощущений, то, следовательно, малышу важно почувствовать </w:t>
      </w:r>
      <w:proofErr w:type="spellStart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неисчисляемое</w:t>
      </w:r>
      <w:proofErr w:type="spellEnd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количество разнообразных сенсорных впечатлений. В связи с этим, необходимо воспитывать в ребенке чувство действия, то есть привить интерес к исследованию, изучению, пробовать что-то новое и т.д. </w:t>
      </w:r>
    </w:p>
    <w:p w14:paraId="0182B10A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Но важной составляющей сенсорного развития у ребенка младшего дошкольного возраста, безусловно, является то, чтобы с помощью педагога дошкольного учреждения или близкого взрослого (родителя) он смог определять отношения уже изученных свойств и качеств предметов с другими предметами сопоставляя их свойства и качества. </w:t>
      </w:r>
    </w:p>
    <w:p w14:paraId="0DCE6D61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Сенсорные эталоны – это общие образцы каждого вида свойств и отношений предметов. Так, например, в области цвета – это семь цветов спектра, белый и черный; в области формы – это геометрические фигуры, такие как: круг, квадрат, треугольник и др. [32].</w:t>
      </w:r>
    </w:p>
    <w:p w14:paraId="4346E42D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 целом формирование представлений о цветовых аспектах у малыша раннего дошкольного возраста отдается сенсорному развитию, которое как раз-таки направлено на знакомство со свойствами, формами и размерами объектов. Само представление об эталонах в области цвета обусловлено лишь зрительными ощущениями и, конечно же, восприятием. </w:t>
      </w:r>
    </w:p>
    <w:p w14:paraId="11AC71B2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Важно помнить, что новорожденный с первых дней своей жизни начинает познавать тот насыщенный яркими цветовыми палитрами мир, в котором находится и сейчас посредством восприятия. Именно цвет формирует интерес детей к взаимодействию с различными предметами, а их знание является дополнением к тому, чтобы лучше понимать предметы и события окружающей его действительности. Данное направление в развитии, безусловно, способствует повышению наблюдательности и обогащению речи. </w:t>
      </w:r>
    </w:p>
    <w:p w14:paraId="1F9285A5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Поскольку дети раннего возраста только-только начинают познавать мир, их владение цветовой информации достаточно мало, но с последовательным </w:t>
      </w:r>
      <w:proofErr w:type="spellStart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взрослением</w:t>
      </w:r>
      <w:proofErr w:type="spellEnd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количество знаний о цвете становится больше. Для ребенка цвет – восприятие мира и то, как он его определяет, выражается в голосовой реакции.</w:t>
      </w:r>
    </w:p>
    <w:p w14:paraId="531DC576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Так как ребенок находится только на начальной стадии формирования навыков выполнения действий, то источником в данном трудоемком процессе обуславливается цветом. Для малыша в первую очередь сложнее воспринимать цвет, поскольку для него он не влияет на выполнении практических операций с предметами. </w:t>
      </w:r>
    </w:p>
    <w:p w14:paraId="382D1463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Большинство педагогов и психологов занимались изучением вопроса </w:t>
      </w:r>
      <w:proofErr w:type="spellStart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цветовосприятия</w:t>
      </w:r>
      <w:proofErr w:type="spellEnd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 как одним из источников сенсорного развития и потому, к таким исследователям можно отнести: Д.А. Венгера, А.В. Запорожец, Т.С. Комарову, М. </w:t>
      </w:r>
      <w:proofErr w:type="spellStart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Монтессори</w:t>
      </w:r>
      <w:proofErr w:type="spellEnd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 и др. </w:t>
      </w:r>
    </w:p>
    <w:p w14:paraId="3473EF9C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Восприятие определенно оказывает большое воздействие на органы чувств, с помощью которых процесс отражения характеризуется безусловным взаимодействием с предметами. </w:t>
      </w:r>
    </w:p>
    <w:p w14:paraId="5EBBFEC0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Врач и доктор педагогических наук Ефим Аронович Аркин выявил несколько методов непосредственно работы с цветом, конкретно: </w:t>
      </w:r>
    </w:p>
    <w:p w14:paraId="6D28E5BD" w14:textId="77777777" w:rsidR="00A672C2" w:rsidRPr="00A672C2" w:rsidRDefault="00A672C2" w:rsidP="00B35DD0">
      <w:pPr>
        <w:ind w:hanging="270"/>
        <w:divId w:val="55778616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Cambria Math" w:eastAsia="Times New Roman" w:hAnsi="Cambria Math" w:cs="Cambria Math"/>
          <w:color w:val="000000"/>
          <w:kern w:val="0"/>
          <w:sz w:val="24"/>
          <w:szCs w:val="24"/>
          <w14:ligatures w14:val="none"/>
        </w:rPr>
        <w:t>⎯</w:t>
      </w:r>
      <w:r w:rsidRPr="00A67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Метод подбора;</w:t>
      </w:r>
    </w:p>
    <w:p w14:paraId="55026345" w14:textId="77777777" w:rsidR="00A672C2" w:rsidRPr="00A672C2" w:rsidRDefault="00A672C2" w:rsidP="00B35DD0">
      <w:pPr>
        <w:ind w:hanging="270"/>
        <w:divId w:val="9722466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Cambria Math" w:eastAsia="Times New Roman" w:hAnsi="Cambria Math" w:cs="Cambria Math"/>
          <w:color w:val="000000"/>
          <w:kern w:val="0"/>
          <w:sz w:val="24"/>
          <w:szCs w:val="24"/>
          <w14:ligatures w14:val="none"/>
        </w:rPr>
        <w:t>⎯</w:t>
      </w:r>
      <w:r w:rsidRPr="00A67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Метод называния;</w:t>
      </w:r>
    </w:p>
    <w:p w14:paraId="57A71F36" w14:textId="77777777" w:rsidR="00A672C2" w:rsidRPr="00A672C2" w:rsidRDefault="00A672C2" w:rsidP="00B35DD0">
      <w:pPr>
        <w:ind w:hanging="270"/>
        <w:divId w:val="100886850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Cambria Math" w:eastAsia="Times New Roman" w:hAnsi="Cambria Math" w:cs="Cambria Math"/>
          <w:color w:val="000000"/>
          <w:kern w:val="0"/>
          <w:sz w:val="24"/>
          <w:szCs w:val="24"/>
          <w14:ligatures w14:val="none"/>
        </w:rPr>
        <w:t>⎯</w:t>
      </w:r>
      <w:r w:rsidRPr="00A672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Метод выбора по названию.</w:t>
      </w:r>
    </w:p>
    <w:p w14:paraId="41654FF5" w14:textId="77777777" w:rsidR="00A672C2" w:rsidRPr="00A672C2" w:rsidRDefault="00A672C2" w:rsidP="00B35DD0">
      <w:pPr>
        <w:ind w:firstLine="525"/>
        <w:divId w:val="20858422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Таким образом, опираясь на все вышесказанное, можно сделать вывод о том, что одним из источников сенсорного развития является </w:t>
      </w:r>
      <w:proofErr w:type="spellStart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цветовосприятие</w:t>
      </w:r>
      <w:proofErr w:type="spellEnd"/>
      <w:r w:rsidRPr="00A672C2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 поскольку именно цвет гарантирует полное и точное познание окружающей действительной реальности ребенка раннего возраста. Условно сенсорное воспитание можно трактовать как чувственное познание мира через ощущения. Однако восприятие относится к наиболее сложному процессу, потому что оно обеспечивает отражение того или иного предмета, с которым малыш начинает взаимодействовать.</w:t>
      </w:r>
    </w:p>
    <w:p w14:paraId="4D65DB9E" w14:textId="77777777" w:rsidR="006A7571" w:rsidRPr="00EA0657" w:rsidRDefault="006A7571" w:rsidP="00B35DD0">
      <w:pPr>
        <w:rPr>
          <w:rFonts w:ascii="Times New Roman" w:hAnsi="Times New Roman" w:cs="Times New Roman"/>
          <w:sz w:val="24"/>
          <w:szCs w:val="24"/>
        </w:rPr>
      </w:pPr>
    </w:p>
    <w:sectPr w:rsidR="006A7571" w:rsidRPr="00EA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0055" w14:textId="77777777" w:rsidR="00AF7079" w:rsidRDefault="00AF7079" w:rsidP="00AF7079">
      <w:r>
        <w:separator/>
      </w:r>
    </w:p>
  </w:endnote>
  <w:endnote w:type="continuationSeparator" w:id="0">
    <w:p w14:paraId="16F465FD" w14:textId="77777777" w:rsidR="00AF7079" w:rsidRDefault="00AF7079" w:rsidP="00AF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5A62" w14:textId="77777777" w:rsidR="00AF7079" w:rsidRDefault="00AF7079" w:rsidP="00AF7079">
      <w:r>
        <w:separator/>
      </w:r>
    </w:p>
  </w:footnote>
  <w:footnote w:type="continuationSeparator" w:id="0">
    <w:p w14:paraId="4805C846" w14:textId="77777777" w:rsidR="00AF7079" w:rsidRDefault="00AF7079" w:rsidP="00AF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71"/>
    <w:rsid w:val="001344DB"/>
    <w:rsid w:val="002874FA"/>
    <w:rsid w:val="00414F77"/>
    <w:rsid w:val="005816E5"/>
    <w:rsid w:val="006755EA"/>
    <w:rsid w:val="006A7571"/>
    <w:rsid w:val="0089495A"/>
    <w:rsid w:val="00A672C2"/>
    <w:rsid w:val="00A76193"/>
    <w:rsid w:val="00AF7079"/>
    <w:rsid w:val="00B35DD0"/>
    <w:rsid w:val="00D53256"/>
    <w:rsid w:val="00D74BF4"/>
    <w:rsid w:val="00D957E9"/>
    <w:rsid w:val="00EA065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8E0AA"/>
  <w15:chartTrackingRefBased/>
  <w15:docId w15:val="{ACE80A8C-2AE3-C641-BDC7-DAC4EFE3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D957E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a0"/>
    <w:rsid w:val="00D957E9"/>
  </w:style>
  <w:style w:type="character" w:customStyle="1" w:styleId="apple-converted-space">
    <w:name w:val="apple-converted-space"/>
    <w:basedOn w:val="a0"/>
    <w:rsid w:val="00D957E9"/>
  </w:style>
  <w:style w:type="paragraph" w:customStyle="1" w:styleId="s31">
    <w:name w:val="s31"/>
    <w:basedOn w:val="a"/>
    <w:rsid w:val="00A672C2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32">
    <w:name w:val="s32"/>
    <w:basedOn w:val="a0"/>
    <w:rsid w:val="00A672C2"/>
  </w:style>
  <w:style w:type="paragraph" w:styleId="a3">
    <w:name w:val="header"/>
    <w:basedOn w:val="a"/>
    <w:link w:val="a4"/>
    <w:uiPriority w:val="99"/>
    <w:unhideWhenUsed/>
    <w:rsid w:val="00AF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079"/>
  </w:style>
  <w:style w:type="paragraph" w:styleId="a5">
    <w:name w:val="footer"/>
    <w:basedOn w:val="a"/>
    <w:link w:val="a6"/>
    <w:uiPriority w:val="99"/>
    <w:unhideWhenUsed/>
    <w:rsid w:val="00AF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03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169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667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501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202">
          <w:marLeft w:val="13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811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594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120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99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331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565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784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570">
          <w:marLeft w:val="10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Монова СергеевнаПДС-20-1</dc:creator>
  <cp:keywords/>
  <dc:description/>
  <cp:lastModifiedBy>Mobile User</cp:lastModifiedBy>
  <cp:revision>2</cp:revision>
  <dcterms:created xsi:type="dcterms:W3CDTF">2024-05-21T13:34:00Z</dcterms:created>
  <dcterms:modified xsi:type="dcterms:W3CDTF">2024-05-21T13:34:00Z</dcterms:modified>
</cp:coreProperties>
</file>