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5354F" w14:textId="77777777" w:rsidR="009B4901" w:rsidRPr="009B4901" w:rsidRDefault="009B4901" w:rsidP="009B4901">
      <w:pPr>
        <w:pStyle w:val="a3"/>
        <w:numPr>
          <w:ilvl w:val="0"/>
          <w:numId w:val="1"/>
        </w:numPr>
        <w:spacing w:after="0" w:line="240" w:lineRule="auto"/>
        <w:rPr>
          <w:rFonts w:ascii="Times New Roman" w:hAnsi="Times New Roman" w:cs="Times New Roman"/>
          <w:sz w:val="24"/>
          <w:szCs w:val="24"/>
        </w:rPr>
      </w:pPr>
      <w:r w:rsidRPr="009B4901">
        <w:rPr>
          <w:rFonts w:ascii="Times New Roman" w:hAnsi="Times New Roman" w:cs="Times New Roman"/>
          <w:sz w:val="24"/>
          <w:szCs w:val="24"/>
        </w:rPr>
        <w:t>«Способы преодоления волнения на сцене»</w:t>
      </w:r>
    </w:p>
    <w:p w14:paraId="583E1DA0" w14:textId="42FF485D" w:rsidR="009B4901" w:rsidRPr="009B4901" w:rsidRDefault="009B4901" w:rsidP="003713CD">
      <w:pPr>
        <w:pStyle w:val="a3"/>
        <w:widowControl w:val="0"/>
        <w:numPr>
          <w:ilvl w:val="0"/>
          <w:numId w:val="1"/>
        </w:numPr>
        <w:suppressAutoHyphens/>
        <w:spacing w:after="0" w:line="240" w:lineRule="auto"/>
        <w:ind w:left="0" w:firstLine="0"/>
        <w:jc w:val="both"/>
        <w:rPr>
          <w:rFonts w:ascii="Times New Roman" w:eastAsia="Calibri" w:hAnsi="Times New Roman" w:cs="Times New Roman"/>
          <w:sz w:val="24"/>
          <w:szCs w:val="24"/>
        </w:rPr>
      </w:pPr>
      <w:r w:rsidRPr="009B4901">
        <w:rPr>
          <w:rFonts w:ascii="Times New Roman" w:eastAsia="Calibri" w:hAnsi="Times New Roman" w:cs="Times New Roman"/>
          <w:sz w:val="24"/>
          <w:szCs w:val="24"/>
        </w:rPr>
        <w:t>Белаш Елена Викторовна, кандидат искусствоведения, преподаватель по фортепиано</w:t>
      </w:r>
      <w:r w:rsidR="003713CD">
        <w:rPr>
          <w:rFonts w:ascii="Times New Roman" w:eastAsia="Calibri" w:hAnsi="Times New Roman" w:cs="Times New Roman"/>
          <w:sz w:val="24"/>
          <w:szCs w:val="24"/>
        </w:rPr>
        <w:t xml:space="preserve"> высшей квалификационной категории</w:t>
      </w:r>
    </w:p>
    <w:p w14:paraId="41A9E915" w14:textId="77777777" w:rsidR="00030CA2" w:rsidRPr="00030CA2" w:rsidRDefault="00030CA2" w:rsidP="009B4901">
      <w:pPr>
        <w:pStyle w:val="a3"/>
        <w:widowControl w:val="0"/>
        <w:numPr>
          <w:ilvl w:val="0"/>
          <w:numId w:val="1"/>
        </w:numPr>
        <w:suppressAutoHyphens/>
        <w:spacing w:after="0" w:line="240" w:lineRule="auto"/>
        <w:ind w:left="0" w:firstLine="0"/>
        <w:jc w:val="both"/>
        <w:rPr>
          <w:rFonts w:ascii="Times New Roman" w:eastAsia="Calibri" w:hAnsi="Times New Roman" w:cs="Times New Roman"/>
          <w:sz w:val="24"/>
          <w:szCs w:val="24"/>
        </w:rPr>
      </w:pPr>
      <w:r w:rsidRPr="00030CA2">
        <w:rPr>
          <w:rFonts w:ascii="Times New Roman" w:eastAsia="Calibri" w:hAnsi="Times New Roman" w:cs="Times New Roman"/>
          <w:sz w:val="24"/>
          <w:szCs w:val="24"/>
        </w:rPr>
        <w:t>МАУ ДО ГО «Город Калининград» «ДШИ им. Ф. Шопена»</w:t>
      </w:r>
    </w:p>
    <w:p w14:paraId="2E5FA7C4" w14:textId="77777777" w:rsidR="00030CA2" w:rsidRPr="00030CA2" w:rsidRDefault="00030CA2" w:rsidP="009B4901">
      <w:pPr>
        <w:widowControl w:val="0"/>
        <w:suppressAutoHyphens/>
        <w:spacing w:after="0" w:line="240" w:lineRule="auto"/>
        <w:jc w:val="both"/>
        <w:rPr>
          <w:rFonts w:ascii="Times New Roman" w:eastAsia="Calibri" w:hAnsi="Times New Roman" w:cs="Times New Roman"/>
          <w:sz w:val="24"/>
          <w:szCs w:val="24"/>
        </w:rPr>
      </w:pPr>
      <w:r w:rsidRPr="00030CA2">
        <w:rPr>
          <w:rFonts w:ascii="Times New Roman" w:eastAsia="Calibri" w:hAnsi="Times New Roman" w:cs="Times New Roman"/>
          <w:sz w:val="24"/>
          <w:szCs w:val="24"/>
        </w:rPr>
        <w:t>Россия, г. Калининград</w:t>
      </w:r>
    </w:p>
    <w:p w14:paraId="263AE0E7" w14:textId="77777777" w:rsidR="00500433" w:rsidRPr="00030CA2" w:rsidRDefault="00500433" w:rsidP="009B4901">
      <w:pPr>
        <w:spacing w:after="0" w:line="240" w:lineRule="auto"/>
        <w:jc w:val="center"/>
        <w:rPr>
          <w:rFonts w:ascii="Times New Roman" w:hAnsi="Times New Roman" w:cs="Times New Roman"/>
          <w:b/>
          <w:sz w:val="24"/>
          <w:szCs w:val="24"/>
        </w:rPr>
      </w:pPr>
      <w:r w:rsidRPr="00030CA2">
        <w:rPr>
          <w:rFonts w:ascii="Times New Roman" w:hAnsi="Times New Roman" w:cs="Times New Roman"/>
          <w:b/>
          <w:sz w:val="24"/>
          <w:szCs w:val="24"/>
        </w:rPr>
        <w:t>Аннотация</w:t>
      </w:r>
    </w:p>
    <w:p w14:paraId="3BD2D7FB" w14:textId="77777777" w:rsidR="00500433" w:rsidRPr="00030CA2" w:rsidRDefault="00500433" w:rsidP="009B4901">
      <w:pPr>
        <w:spacing w:after="0" w:line="240" w:lineRule="auto"/>
        <w:ind w:firstLine="709"/>
        <w:jc w:val="both"/>
        <w:rPr>
          <w:rFonts w:ascii="Times New Roman" w:hAnsi="Times New Roman" w:cs="Times New Roman"/>
          <w:sz w:val="24"/>
          <w:szCs w:val="24"/>
        </w:rPr>
      </w:pPr>
      <w:r w:rsidRPr="00030CA2">
        <w:rPr>
          <w:rFonts w:ascii="Times New Roman" w:hAnsi="Times New Roman"/>
          <w:b/>
          <w:sz w:val="24"/>
          <w:szCs w:val="24"/>
        </w:rPr>
        <w:t>Актуальность</w:t>
      </w:r>
      <w:r w:rsidRPr="00030CA2">
        <w:rPr>
          <w:rFonts w:ascii="Times New Roman" w:hAnsi="Times New Roman"/>
          <w:sz w:val="24"/>
          <w:szCs w:val="24"/>
        </w:rPr>
        <w:t xml:space="preserve"> заключается в том, что данная тема работы востребована преподавателями. </w:t>
      </w:r>
    </w:p>
    <w:p w14:paraId="22B49EC3" w14:textId="77777777" w:rsidR="00500433" w:rsidRPr="00030CA2" w:rsidRDefault="00500433" w:rsidP="009B4901">
      <w:pPr>
        <w:spacing w:after="0" w:line="240" w:lineRule="auto"/>
        <w:ind w:firstLine="709"/>
        <w:jc w:val="both"/>
        <w:rPr>
          <w:rFonts w:ascii="Times New Roman" w:hAnsi="Times New Roman" w:cs="Times New Roman"/>
          <w:sz w:val="24"/>
          <w:szCs w:val="24"/>
        </w:rPr>
      </w:pPr>
      <w:r w:rsidRPr="00030CA2">
        <w:rPr>
          <w:rFonts w:ascii="Times New Roman" w:hAnsi="Times New Roman"/>
          <w:sz w:val="24"/>
          <w:szCs w:val="24"/>
        </w:rPr>
        <w:t xml:space="preserve">Основная </w:t>
      </w:r>
      <w:r w:rsidRPr="00030CA2">
        <w:rPr>
          <w:rFonts w:ascii="Times New Roman" w:hAnsi="Times New Roman"/>
          <w:b/>
          <w:sz w:val="24"/>
          <w:szCs w:val="24"/>
        </w:rPr>
        <w:t xml:space="preserve">цель </w:t>
      </w:r>
      <w:r w:rsidRPr="00030CA2">
        <w:rPr>
          <w:rFonts w:ascii="Times New Roman" w:hAnsi="Times New Roman"/>
          <w:sz w:val="24"/>
          <w:szCs w:val="24"/>
        </w:rPr>
        <w:t xml:space="preserve">работы </w:t>
      </w:r>
      <w:r w:rsidRPr="00030CA2">
        <w:rPr>
          <w:rFonts w:ascii="Times New Roman" w:hAnsi="Times New Roman" w:cs="Times New Roman"/>
          <w:sz w:val="24"/>
          <w:szCs w:val="24"/>
        </w:rPr>
        <w:t xml:space="preserve">в музыкальной педагогике </w:t>
      </w:r>
      <w:r w:rsidRPr="00030CA2">
        <w:rPr>
          <w:rFonts w:ascii="Times New Roman" w:hAnsi="Times New Roman"/>
          <w:sz w:val="24"/>
          <w:szCs w:val="24"/>
        </w:rPr>
        <w:t>–</w:t>
      </w:r>
      <w:r w:rsidRPr="00030CA2">
        <w:rPr>
          <w:rFonts w:ascii="Times New Roman" w:hAnsi="Times New Roman" w:cs="Times New Roman"/>
          <w:sz w:val="24"/>
          <w:szCs w:val="24"/>
        </w:rPr>
        <w:t xml:space="preserve"> важно выработать средства оптимизации психических состояний и поведения исполнителей на сцене. Проблема продуктивного самочувствия и возможности творческого самовыражения исполнителя на сцене в значительной мере связана с уверенностью в себе, в своем праве высказываться публично. Это право имеет две стороны – профессиональную и психологическую.</w:t>
      </w:r>
    </w:p>
    <w:p w14:paraId="063B6BDF" w14:textId="77777777" w:rsidR="00500433" w:rsidRPr="00030CA2" w:rsidRDefault="00500433" w:rsidP="009B4901">
      <w:pPr>
        <w:spacing w:after="0" w:line="240" w:lineRule="auto"/>
        <w:ind w:firstLine="709"/>
        <w:jc w:val="both"/>
        <w:rPr>
          <w:rFonts w:ascii="Times New Roman" w:hAnsi="Times New Roman"/>
          <w:sz w:val="24"/>
          <w:szCs w:val="24"/>
        </w:rPr>
      </w:pPr>
      <w:r w:rsidRPr="00030CA2">
        <w:rPr>
          <w:rFonts w:ascii="Times New Roman" w:hAnsi="Times New Roman"/>
          <w:sz w:val="24"/>
          <w:szCs w:val="24"/>
        </w:rPr>
        <w:t>Задачи работы, которые призваны помочь в достижении заявленной цели, таковы – проследить за развитием и индивидуальностью ученика.</w:t>
      </w:r>
    </w:p>
    <w:p w14:paraId="30A5F300" w14:textId="5720C518" w:rsidR="00500433" w:rsidRDefault="00500433" w:rsidP="009B4901">
      <w:pPr>
        <w:spacing w:after="0" w:line="240" w:lineRule="auto"/>
        <w:ind w:firstLine="709"/>
        <w:jc w:val="both"/>
        <w:rPr>
          <w:rFonts w:ascii="Times New Roman" w:hAnsi="Times New Roman" w:cs="Times New Roman"/>
          <w:sz w:val="24"/>
          <w:szCs w:val="24"/>
        </w:rPr>
      </w:pPr>
      <w:r w:rsidRPr="00030CA2">
        <w:rPr>
          <w:rFonts w:ascii="Times New Roman" w:hAnsi="Times New Roman" w:cs="Times New Roman"/>
          <w:sz w:val="24"/>
          <w:szCs w:val="24"/>
        </w:rPr>
        <w:t>Методические рекомендации могут быть полезны преподавателям музыкальных школ и школ искусств, в работе с учениками.</w:t>
      </w:r>
    </w:p>
    <w:p w14:paraId="1F35FFD0" w14:textId="22F85B55" w:rsidR="00B241FC" w:rsidRPr="00B241FC" w:rsidRDefault="00B241FC" w:rsidP="009B4901">
      <w:pPr>
        <w:spacing w:after="0" w:line="240" w:lineRule="auto"/>
        <w:jc w:val="center"/>
        <w:rPr>
          <w:rFonts w:ascii="Times New Roman" w:hAnsi="Times New Roman" w:cs="Times New Roman"/>
          <w:b/>
          <w:bCs/>
          <w:sz w:val="24"/>
          <w:szCs w:val="24"/>
        </w:rPr>
      </w:pPr>
      <w:r w:rsidRPr="00B241FC">
        <w:rPr>
          <w:rFonts w:ascii="Times New Roman" w:hAnsi="Times New Roman" w:cs="Times New Roman"/>
          <w:b/>
          <w:bCs/>
          <w:sz w:val="24"/>
          <w:szCs w:val="24"/>
        </w:rPr>
        <w:t>«Способы преодоления волнения на сцене»</w:t>
      </w:r>
    </w:p>
    <w:p w14:paraId="570EF453" w14:textId="77777777" w:rsidR="004B2A65" w:rsidRPr="00030CA2" w:rsidRDefault="004B2A65" w:rsidP="009B4901">
      <w:pPr>
        <w:spacing w:after="0" w:line="240" w:lineRule="auto"/>
        <w:ind w:firstLine="709"/>
        <w:jc w:val="both"/>
        <w:rPr>
          <w:rFonts w:ascii="Times New Roman" w:hAnsi="Times New Roman" w:cs="Times New Roman"/>
          <w:sz w:val="24"/>
          <w:szCs w:val="24"/>
        </w:rPr>
      </w:pPr>
      <w:r w:rsidRPr="00030CA2">
        <w:rPr>
          <w:rFonts w:ascii="Times New Roman" w:hAnsi="Times New Roman" w:cs="Times New Roman"/>
          <w:sz w:val="24"/>
          <w:szCs w:val="24"/>
        </w:rPr>
        <w:t>Говоря об особенности психологических состояний музыкантов-исполнителей, Л. Бочкарев отмечает, что обстановка концерта повышает инстенсивность исполнительского процесса.</w:t>
      </w:r>
      <w:r w:rsidR="00475038" w:rsidRPr="00030CA2">
        <w:rPr>
          <w:rFonts w:ascii="Times New Roman" w:hAnsi="Times New Roman" w:cs="Times New Roman"/>
          <w:sz w:val="24"/>
          <w:szCs w:val="24"/>
        </w:rPr>
        <w:t xml:space="preserve"> Психическое состояние впервые моменты деятельности на сцене зависит от адаптированности исполнителя к условиям публичного выступления. Л. Бочкарев считает, что можно избежать травмирующего воздействия негативных факторов сценической ситуации при условии адаптированности, хорошей самоорганизации, высокого уровня развития регулятивных способностей музыканта. Но поскольку для многих они могут стать барь</w:t>
      </w:r>
      <w:r w:rsidR="00500433" w:rsidRPr="00030CA2">
        <w:rPr>
          <w:rFonts w:ascii="Times New Roman" w:hAnsi="Times New Roman" w:cs="Times New Roman"/>
          <w:sz w:val="24"/>
          <w:szCs w:val="24"/>
        </w:rPr>
        <w:t>е</w:t>
      </w:r>
      <w:r w:rsidR="00475038" w:rsidRPr="00030CA2">
        <w:rPr>
          <w:rFonts w:ascii="Times New Roman" w:hAnsi="Times New Roman" w:cs="Times New Roman"/>
          <w:sz w:val="24"/>
          <w:szCs w:val="24"/>
        </w:rPr>
        <w:t>ром, мешающим реализовать творческие возможности, в музыкальной педагогике важно выработать средства оптимизации психических состояний и поведения исполнителей на сцене. Такая работа должна вестись и каждым отдельным преподавателем с учетом индивидуальности ученика: его темперамента, типичной реакции в стрессовых условиях, уровня личностн тревожности. Однако наиболее общие рекомендации актуальны для каждого музыканта – и начинающего, и зрелого.</w:t>
      </w:r>
    </w:p>
    <w:p w14:paraId="73BFFAA7" w14:textId="77777777" w:rsidR="00475038" w:rsidRPr="00030CA2" w:rsidRDefault="00475038" w:rsidP="009B4901">
      <w:pPr>
        <w:spacing w:after="0" w:line="240" w:lineRule="auto"/>
        <w:ind w:firstLine="709"/>
        <w:jc w:val="both"/>
        <w:rPr>
          <w:rFonts w:ascii="Times New Roman" w:hAnsi="Times New Roman" w:cs="Times New Roman"/>
          <w:b/>
          <w:sz w:val="24"/>
          <w:szCs w:val="24"/>
        </w:rPr>
      </w:pPr>
      <w:r w:rsidRPr="00030CA2">
        <w:rPr>
          <w:rFonts w:ascii="Times New Roman" w:hAnsi="Times New Roman" w:cs="Times New Roman"/>
          <w:b/>
          <w:sz w:val="24"/>
          <w:szCs w:val="24"/>
        </w:rPr>
        <w:t>1. Формирование уверенности в своих силах.</w:t>
      </w:r>
    </w:p>
    <w:p w14:paraId="26FFC517" w14:textId="77777777" w:rsidR="00475038" w:rsidRPr="00030CA2" w:rsidRDefault="00475038" w:rsidP="009B4901">
      <w:pPr>
        <w:spacing w:after="0" w:line="240" w:lineRule="auto"/>
        <w:ind w:firstLine="709"/>
        <w:jc w:val="both"/>
        <w:rPr>
          <w:rFonts w:ascii="Times New Roman" w:hAnsi="Times New Roman" w:cs="Times New Roman"/>
          <w:sz w:val="24"/>
          <w:szCs w:val="24"/>
        </w:rPr>
      </w:pPr>
      <w:r w:rsidRPr="00030CA2">
        <w:rPr>
          <w:rFonts w:ascii="Times New Roman" w:hAnsi="Times New Roman" w:cs="Times New Roman"/>
          <w:sz w:val="24"/>
          <w:szCs w:val="24"/>
        </w:rPr>
        <w:t xml:space="preserve">Проблема продуктивного самочувствия и возможности творческого самовыражения исполнителя на сцене в значительной мере связана с уверенностью в себе, в своем праве высказываться публично. Это право имеет две стороны – </w:t>
      </w:r>
      <w:r w:rsidRPr="00030CA2">
        <w:rPr>
          <w:rFonts w:ascii="Times New Roman" w:hAnsi="Times New Roman" w:cs="Times New Roman"/>
          <w:i/>
          <w:sz w:val="24"/>
          <w:szCs w:val="24"/>
        </w:rPr>
        <w:t>профессиональную</w:t>
      </w:r>
      <w:r w:rsidRPr="00030CA2">
        <w:rPr>
          <w:rFonts w:ascii="Times New Roman" w:hAnsi="Times New Roman" w:cs="Times New Roman"/>
          <w:sz w:val="24"/>
          <w:szCs w:val="24"/>
        </w:rPr>
        <w:t xml:space="preserve"> и </w:t>
      </w:r>
      <w:r w:rsidRPr="00030CA2">
        <w:rPr>
          <w:rFonts w:ascii="Times New Roman" w:hAnsi="Times New Roman" w:cs="Times New Roman"/>
          <w:i/>
          <w:sz w:val="24"/>
          <w:szCs w:val="24"/>
        </w:rPr>
        <w:t>психологическую</w:t>
      </w:r>
      <w:r w:rsidRPr="00030CA2">
        <w:rPr>
          <w:rFonts w:ascii="Times New Roman" w:hAnsi="Times New Roman" w:cs="Times New Roman"/>
          <w:sz w:val="24"/>
          <w:szCs w:val="24"/>
        </w:rPr>
        <w:t>.</w:t>
      </w:r>
    </w:p>
    <w:p w14:paraId="3D38D6E7" w14:textId="77777777" w:rsidR="00475038" w:rsidRPr="00030CA2" w:rsidRDefault="00475038" w:rsidP="009B4901">
      <w:pPr>
        <w:spacing w:after="0" w:line="240" w:lineRule="auto"/>
        <w:ind w:firstLine="709"/>
        <w:jc w:val="both"/>
        <w:rPr>
          <w:rFonts w:ascii="Times New Roman" w:hAnsi="Times New Roman" w:cs="Times New Roman"/>
          <w:sz w:val="24"/>
          <w:szCs w:val="24"/>
        </w:rPr>
      </w:pPr>
      <w:r w:rsidRPr="00030CA2">
        <w:rPr>
          <w:rFonts w:ascii="Times New Roman" w:hAnsi="Times New Roman" w:cs="Times New Roman"/>
          <w:i/>
          <w:sz w:val="24"/>
          <w:szCs w:val="24"/>
        </w:rPr>
        <w:t>Профессиональные условия уверенности</w:t>
      </w:r>
      <w:r w:rsidRPr="00030CA2">
        <w:rPr>
          <w:rFonts w:ascii="Times New Roman" w:hAnsi="Times New Roman" w:cs="Times New Roman"/>
          <w:sz w:val="24"/>
          <w:szCs w:val="24"/>
        </w:rPr>
        <w:t xml:space="preserve"> в себе </w:t>
      </w:r>
      <w:r w:rsidR="001B6EC7" w:rsidRPr="00030CA2">
        <w:rPr>
          <w:rFonts w:ascii="Times New Roman" w:hAnsi="Times New Roman" w:cs="Times New Roman"/>
          <w:sz w:val="24"/>
          <w:szCs w:val="24"/>
        </w:rPr>
        <w:t>и своих силах, прежде всего, связаны с качеством подготовки. Необходимо ясное осознание действий для упешн</w:t>
      </w:r>
      <w:r w:rsidR="00B90E69" w:rsidRPr="00030CA2">
        <w:rPr>
          <w:rFonts w:ascii="Times New Roman" w:hAnsi="Times New Roman" w:cs="Times New Roman"/>
          <w:sz w:val="24"/>
          <w:szCs w:val="24"/>
        </w:rPr>
        <w:t>о</w:t>
      </w:r>
      <w:r w:rsidR="001B6EC7" w:rsidRPr="00030CA2">
        <w:rPr>
          <w:rFonts w:ascii="Times New Roman" w:hAnsi="Times New Roman" w:cs="Times New Roman"/>
          <w:sz w:val="24"/>
          <w:szCs w:val="24"/>
        </w:rPr>
        <w:t>го решения проблемы, ощущение надежности своих умений и навыков, ясное понимание истоков неудачи и путей ее устранения.</w:t>
      </w:r>
    </w:p>
    <w:p w14:paraId="489923B3" w14:textId="77777777" w:rsidR="001B6EC7" w:rsidRPr="00030CA2" w:rsidRDefault="001B6EC7" w:rsidP="009B4901">
      <w:pPr>
        <w:spacing w:after="0" w:line="240" w:lineRule="auto"/>
        <w:ind w:firstLine="709"/>
        <w:jc w:val="both"/>
        <w:rPr>
          <w:rFonts w:ascii="Times New Roman" w:hAnsi="Times New Roman" w:cs="Times New Roman"/>
          <w:sz w:val="24"/>
          <w:szCs w:val="24"/>
        </w:rPr>
      </w:pPr>
      <w:r w:rsidRPr="00030CA2">
        <w:rPr>
          <w:rFonts w:ascii="Times New Roman" w:hAnsi="Times New Roman" w:cs="Times New Roman"/>
          <w:sz w:val="24"/>
          <w:szCs w:val="24"/>
        </w:rPr>
        <w:t xml:space="preserve">Более сложно формироваь </w:t>
      </w:r>
      <w:r w:rsidRPr="00030CA2">
        <w:rPr>
          <w:rFonts w:ascii="Times New Roman" w:hAnsi="Times New Roman" w:cs="Times New Roman"/>
          <w:i/>
          <w:sz w:val="24"/>
          <w:szCs w:val="24"/>
        </w:rPr>
        <w:t>психологические основы уверенности</w:t>
      </w:r>
      <w:r w:rsidRPr="00030CA2">
        <w:rPr>
          <w:rFonts w:ascii="Times New Roman" w:hAnsi="Times New Roman" w:cs="Times New Roman"/>
          <w:sz w:val="24"/>
          <w:szCs w:val="24"/>
        </w:rPr>
        <w:t>. Зачастую при хорошей подготовке музыкант, имеющий сбои в психологических механизмах саморегуляции, может терять уверенность в себе. Г. Коган пишет, «что над</w:t>
      </w:r>
      <w:r w:rsidR="00B90E69" w:rsidRPr="00030CA2">
        <w:rPr>
          <w:rFonts w:ascii="Times New Roman" w:hAnsi="Times New Roman" w:cs="Times New Roman"/>
          <w:sz w:val="24"/>
          <w:szCs w:val="24"/>
        </w:rPr>
        <w:t>о</w:t>
      </w:r>
      <w:r w:rsidR="00030CA2">
        <w:rPr>
          <w:rFonts w:ascii="Times New Roman" w:hAnsi="Times New Roman" w:cs="Times New Roman"/>
          <w:sz w:val="24"/>
          <w:szCs w:val="24"/>
        </w:rPr>
        <w:t xml:space="preserve"> верить в себя </w:t>
      </w:r>
      <w:r w:rsidRPr="00030CA2">
        <w:rPr>
          <w:rFonts w:ascii="Times New Roman" w:hAnsi="Times New Roman" w:cs="Times New Roman"/>
          <w:sz w:val="24"/>
          <w:szCs w:val="24"/>
        </w:rPr>
        <w:t>– иначе играть нельзя</w:t>
      </w:r>
      <w:r w:rsidR="00B90E69" w:rsidRPr="00030CA2">
        <w:rPr>
          <w:rFonts w:ascii="Times New Roman" w:hAnsi="Times New Roman" w:cs="Times New Roman"/>
          <w:sz w:val="24"/>
          <w:szCs w:val="24"/>
        </w:rPr>
        <w:t>».</w:t>
      </w:r>
    </w:p>
    <w:p w14:paraId="35FB6451" w14:textId="77777777" w:rsidR="001B6EC7" w:rsidRPr="00030CA2" w:rsidRDefault="001B6EC7" w:rsidP="009B4901">
      <w:pPr>
        <w:spacing w:after="0" w:line="240" w:lineRule="auto"/>
        <w:ind w:firstLine="709"/>
        <w:jc w:val="both"/>
        <w:rPr>
          <w:rFonts w:ascii="Times New Roman" w:hAnsi="Times New Roman" w:cs="Times New Roman"/>
          <w:b/>
          <w:sz w:val="24"/>
          <w:szCs w:val="24"/>
        </w:rPr>
      </w:pPr>
      <w:r w:rsidRPr="00030CA2">
        <w:rPr>
          <w:rFonts w:ascii="Times New Roman" w:hAnsi="Times New Roman" w:cs="Times New Roman"/>
          <w:b/>
          <w:sz w:val="24"/>
          <w:szCs w:val="24"/>
        </w:rPr>
        <w:t>2. Навыки самонаблюдения – регулировки психологического состояния.</w:t>
      </w:r>
    </w:p>
    <w:p w14:paraId="08444C8C" w14:textId="77777777" w:rsidR="004B2A65" w:rsidRPr="00030CA2" w:rsidRDefault="001B6EC7" w:rsidP="009B4901">
      <w:pPr>
        <w:spacing w:after="0" w:line="240" w:lineRule="auto"/>
        <w:ind w:firstLine="709"/>
        <w:jc w:val="both"/>
        <w:rPr>
          <w:rFonts w:ascii="Times New Roman" w:hAnsi="Times New Roman" w:cs="Times New Roman"/>
          <w:sz w:val="24"/>
          <w:szCs w:val="24"/>
        </w:rPr>
      </w:pPr>
      <w:r w:rsidRPr="00030CA2">
        <w:rPr>
          <w:rFonts w:ascii="Times New Roman" w:hAnsi="Times New Roman" w:cs="Times New Roman"/>
          <w:i/>
          <w:sz w:val="24"/>
          <w:szCs w:val="24"/>
        </w:rPr>
        <w:t>Самонаблюдение</w:t>
      </w:r>
      <w:r w:rsidRPr="00030CA2">
        <w:rPr>
          <w:rFonts w:ascii="Times New Roman" w:hAnsi="Times New Roman" w:cs="Times New Roman"/>
          <w:sz w:val="24"/>
          <w:szCs w:val="24"/>
        </w:rPr>
        <w:t xml:space="preserve"> – важнейший этап в процессе формирования стресоустойчивости музыканта. Каждый человек, в конечном счете, обладает уникальностью собственной психологической организации.</w:t>
      </w:r>
    </w:p>
    <w:p w14:paraId="3F395786" w14:textId="77777777" w:rsidR="00271022" w:rsidRPr="00030CA2" w:rsidRDefault="00271022" w:rsidP="009B4901">
      <w:pPr>
        <w:spacing w:after="0" w:line="240" w:lineRule="auto"/>
        <w:ind w:firstLine="709"/>
        <w:jc w:val="both"/>
        <w:rPr>
          <w:rFonts w:ascii="Times New Roman" w:hAnsi="Times New Roman" w:cs="Times New Roman"/>
          <w:sz w:val="24"/>
          <w:szCs w:val="24"/>
        </w:rPr>
      </w:pPr>
      <w:r w:rsidRPr="00030CA2">
        <w:rPr>
          <w:rFonts w:ascii="Times New Roman" w:hAnsi="Times New Roman" w:cs="Times New Roman"/>
          <w:sz w:val="24"/>
          <w:szCs w:val="24"/>
        </w:rPr>
        <w:t xml:space="preserve">Самоважное – самопознание. Как отмечают многие исследователи, зная особенности протекания собственных психологических процессов, музыкант может </w:t>
      </w:r>
      <w:r w:rsidRPr="00030CA2">
        <w:rPr>
          <w:rFonts w:ascii="Times New Roman" w:hAnsi="Times New Roman" w:cs="Times New Roman"/>
          <w:sz w:val="24"/>
          <w:szCs w:val="24"/>
        </w:rPr>
        <w:lastRenderedPageBreak/>
        <w:t>организовать свою деятельность более продуктивно, создавая наиболее «к</w:t>
      </w:r>
      <w:r w:rsidR="00E60B56" w:rsidRPr="00030CA2">
        <w:rPr>
          <w:rFonts w:ascii="Times New Roman" w:hAnsi="Times New Roman" w:cs="Times New Roman"/>
          <w:sz w:val="24"/>
          <w:szCs w:val="24"/>
        </w:rPr>
        <w:t>омфор</w:t>
      </w:r>
      <w:r w:rsidRPr="00030CA2">
        <w:rPr>
          <w:rFonts w:ascii="Times New Roman" w:hAnsi="Times New Roman" w:cs="Times New Roman"/>
          <w:sz w:val="24"/>
          <w:szCs w:val="24"/>
        </w:rPr>
        <w:t>тные» условия для работы.</w:t>
      </w:r>
    </w:p>
    <w:p w14:paraId="15DF8028" w14:textId="77777777" w:rsidR="00271022" w:rsidRPr="00030CA2" w:rsidRDefault="00271022" w:rsidP="009B4901">
      <w:pPr>
        <w:spacing w:after="0" w:line="240" w:lineRule="auto"/>
        <w:ind w:firstLine="709"/>
        <w:jc w:val="both"/>
        <w:rPr>
          <w:rFonts w:ascii="Times New Roman" w:hAnsi="Times New Roman" w:cs="Times New Roman"/>
          <w:sz w:val="24"/>
          <w:szCs w:val="24"/>
        </w:rPr>
      </w:pPr>
      <w:r w:rsidRPr="00030CA2">
        <w:rPr>
          <w:rFonts w:ascii="Times New Roman" w:hAnsi="Times New Roman" w:cs="Times New Roman"/>
          <w:sz w:val="24"/>
          <w:szCs w:val="24"/>
        </w:rPr>
        <w:t>В частности, важно хорошо знать особенности своего характера и нервной организации, которые существенным образом влияют на формы волнения. Для людей с повышенной возбудимостью желательно проводить предконцертый период в спокойном состоянии, избегая будораж</w:t>
      </w:r>
      <w:r w:rsidR="00E60B56" w:rsidRPr="00030CA2">
        <w:rPr>
          <w:rFonts w:ascii="Times New Roman" w:hAnsi="Times New Roman" w:cs="Times New Roman"/>
          <w:sz w:val="24"/>
          <w:szCs w:val="24"/>
        </w:rPr>
        <w:t>ую</w:t>
      </w:r>
      <w:r w:rsidRPr="00030CA2">
        <w:rPr>
          <w:rFonts w:ascii="Times New Roman" w:hAnsi="Times New Roman" w:cs="Times New Roman"/>
          <w:sz w:val="24"/>
          <w:szCs w:val="24"/>
        </w:rPr>
        <w:t>щих впечатлений. Для людей, отличающейся уравновешенностью, бывает полезно слегка, «взвинтить» себя перед концертом.</w:t>
      </w:r>
    </w:p>
    <w:p w14:paraId="3A443528" w14:textId="77777777" w:rsidR="00271022" w:rsidRPr="00030CA2" w:rsidRDefault="00271022" w:rsidP="009B4901">
      <w:pPr>
        <w:spacing w:after="0" w:line="240" w:lineRule="auto"/>
        <w:ind w:firstLine="709"/>
        <w:jc w:val="both"/>
        <w:rPr>
          <w:rFonts w:ascii="Times New Roman" w:hAnsi="Times New Roman" w:cs="Times New Roman"/>
          <w:b/>
          <w:sz w:val="24"/>
          <w:szCs w:val="24"/>
        </w:rPr>
      </w:pPr>
      <w:r w:rsidRPr="00030CA2">
        <w:rPr>
          <w:rFonts w:ascii="Times New Roman" w:hAnsi="Times New Roman" w:cs="Times New Roman"/>
          <w:b/>
          <w:sz w:val="24"/>
          <w:szCs w:val="24"/>
        </w:rPr>
        <w:t>3. Роль тренажера для преодоления волнения.</w:t>
      </w:r>
    </w:p>
    <w:p w14:paraId="65B802F7" w14:textId="77777777" w:rsidR="00271022" w:rsidRPr="00030CA2" w:rsidRDefault="00271022" w:rsidP="009B4901">
      <w:pPr>
        <w:spacing w:after="0" w:line="240" w:lineRule="auto"/>
        <w:ind w:firstLine="709"/>
        <w:jc w:val="both"/>
        <w:rPr>
          <w:rFonts w:ascii="Times New Roman" w:hAnsi="Times New Roman" w:cs="Times New Roman"/>
          <w:sz w:val="24"/>
          <w:szCs w:val="24"/>
        </w:rPr>
      </w:pPr>
      <w:r w:rsidRPr="00030CA2">
        <w:rPr>
          <w:rFonts w:ascii="Times New Roman" w:hAnsi="Times New Roman" w:cs="Times New Roman"/>
          <w:sz w:val="24"/>
          <w:szCs w:val="24"/>
        </w:rPr>
        <w:t>Тренировка навыков комфортного пребывания на сцене для многих музыкантов явлется необходимостью, иначе не возникла бы сама проблема сценического волнения. Фрмирование продуктивного сценического состояния должно происходить в процес</w:t>
      </w:r>
      <w:r w:rsidR="001F6DEF" w:rsidRPr="00030CA2">
        <w:rPr>
          <w:rFonts w:ascii="Times New Roman" w:hAnsi="Times New Roman" w:cs="Times New Roman"/>
          <w:sz w:val="24"/>
          <w:szCs w:val="24"/>
        </w:rPr>
        <w:t>се обучени</w:t>
      </w:r>
      <w:r w:rsidR="00E60B56" w:rsidRPr="00030CA2">
        <w:rPr>
          <w:rFonts w:ascii="Times New Roman" w:hAnsi="Times New Roman" w:cs="Times New Roman"/>
          <w:sz w:val="24"/>
          <w:szCs w:val="24"/>
        </w:rPr>
        <w:t>я</w:t>
      </w:r>
      <w:r w:rsidR="001F6DEF" w:rsidRPr="00030CA2">
        <w:rPr>
          <w:rFonts w:ascii="Times New Roman" w:hAnsi="Times New Roman" w:cs="Times New Roman"/>
          <w:sz w:val="24"/>
          <w:szCs w:val="24"/>
        </w:rPr>
        <w:t xml:space="preserve"> в музыкальной школе, когда молодая психика способна более быстро приспособиться к экстремальным условиям. Преодоление пианистического волнения у более взрослых музыкантов, обучающихся в вузе, часто наталкивается на большое внутреннее сопротивление и требует от педагога достаточно</w:t>
      </w:r>
      <w:r w:rsidR="00E60B56" w:rsidRPr="00030CA2">
        <w:rPr>
          <w:rFonts w:ascii="Times New Roman" w:hAnsi="Times New Roman" w:cs="Times New Roman"/>
          <w:sz w:val="24"/>
          <w:szCs w:val="24"/>
        </w:rPr>
        <w:t xml:space="preserve"> </w:t>
      </w:r>
      <w:r w:rsidR="001F6DEF" w:rsidRPr="00030CA2">
        <w:rPr>
          <w:rFonts w:ascii="Times New Roman" w:hAnsi="Times New Roman" w:cs="Times New Roman"/>
          <w:sz w:val="24"/>
          <w:szCs w:val="24"/>
        </w:rPr>
        <w:t>существенных волевых усилий.</w:t>
      </w:r>
    </w:p>
    <w:p w14:paraId="5F56A9DA" w14:textId="77777777" w:rsidR="001F6DEF" w:rsidRPr="00030CA2" w:rsidRDefault="001F6DEF" w:rsidP="009B4901">
      <w:pPr>
        <w:spacing w:after="0" w:line="240" w:lineRule="auto"/>
        <w:ind w:firstLine="709"/>
        <w:jc w:val="both"/>
        <w:rPr>
          <w:rFonts w:ascii="Times New Roman" w:hAnsi="Times New Roman" w:cs="Times New Roman"/>
          <w:sz w:val="24"/>
          <w:szCs w:val="24"/>
        </w:rPr>
      </w:pPr>
      <w:r w:rsidRPr="00030CA2">
        <w:rPr>
          <w:rFonts w:ascii="Times New Roman" w:hAnsi="Times New Roman" w:cs="Times New Roman"/>
          <w:sz w:val="24"/>
          <w:szCs w:val="24"/>
        </w:rPr>
        <w:t>Сцена должна стать привычным «рабочим местом» музыканта-исполнителя. В этом случае будет выполняться работа, а не решаться вопрос о собственной личной значимости человека-музыканта. Постоянный тренажер – один из путей достижения такого состояния.</w:t>
      </w:r>
    </w:p>
    <w:p w14:paraId="1ABEEE28" w14:textId="77777777" w:rsidR="001F6DEF" w:rsidRPr="00030CA2" w:rsidRDefault="001F6DEF" w:rsidP="009B4901">
      <w:pPr>
        <w:spacing w:after="0" w:line="240" w:lineRule="auto"/>
        <w:ind w:firstLine="709"/>
        <w:jc w:val="both"/>
        <w:rPr>
          <w:rFonts w:ascii="Times New Roman" w:hAnsi="Times New Roman" w:cs="Times New Roman"/>
          <w:sz w:val="24"/>
          <w:szCs w:val="24"/>
        </w:rPr>
      </w:pPr>
      <w:r w:rsidRPr="00030CA2">
        <w:rPr>
          <w:rFonts w:ascii="Times New Roman" w:hAnsi="Times New Roman" w:cs="Times New Roman"/>
          <w:i/>
          <w:sz w:val="24"/>
          <w:szCs w:val="24"/>
        </w:rPr>
        <w:t>Психологическая адаптаци</w:t>
      </w:r>
      <w:r w:rsidR="00F05D19" w:rsidRPr="00030CA2">
        <w:rPr>
          <w:rFonts w:ascii="Times New Roman" w:hAnsi="Times New Roman" w:cs="Times New Roman"/>
          <w:i/>
          <w:sz w:val="24"/>
          <w:szCs w:val="24"/>
        </w:rPr>
        <w:t xml:space="preserve"> к ситуации публичного выступления.</w:t>
      </w:r>
      <w:r w:rsidR="00F05D19" w:rsidRPr="00030CA2">
        <w:rPr>
          <w:rFonts w:ascii="Times New Roman" w:hAnsi="Times New Roman" w:cs="Times New Roman"/>
          <w:sz w:val="24"/>
          <w:szCs w:val="24"/>
        </w:rPr>
        <w:t xml:space="preserve"> За несколько дней до выступления музыкант. Должен мысленно представить, себе то, место, где он будет выступать, чтобы привыкнуть в своем воображении к тем условиям, в которых будет проходить выступлние.</w:t>
      </w:r>
    </w:p>
    <w:p w14:paraId="29C345D5" w14:textId="77777777" w:rsidR="00F05D19" w:rsidRPr="00030CA2" w:rsidRDefault="00F05D19" w:rsidP="009B4901">
      <w:pPr>
        <w:spacing w:after="0" w:line="240" w:lineRule="auto"/>
        <w:ind w:firstLine="709"/>
        <w:jc w:val="both"/>
        <w:rPr>
          <w:rFonts w:ascii="Times New Roman" w:hAnsi="Times New Roman" w:cs="Times New Roman"/>
          <w:sz w:val="24"/>
          <w:szCs w:val="24"/>
        </w:rPr>
      </w:pPr>
      <w:r w:rsidRPr="00030CA2">
        <w:rPr>
          <w:rFonts w:ascii="Times New Roman" w:hAnsi="Times New Roman" w:cs="Times New Roman"/>
          <w:i/>
          <w:sz w:val="24"/>
          <w:szCs w:val="24"/>
        </w:rPr>
        <w:t>Игра перед воображаемой аудиторией.</w:t>
      </w:r>
      <w:r w:rsidRPr="00030CA2">
        <w:rPr>
          <w:rFonts w:ascii="Times New Roman" w:hAnsi="Times New Roman" w:cs="Times New Roman"/>
          <w:sz w:val="24"/>
          <w:szCs w:val="24"/>
        </w:rPr>
        <w:t xml:space="preserve"> На заключительных этапах работы, когда программа уже готова, она проигрывается целиком от начала до конца с представлением, что музыкант играет перед очень взыскательной комиссией или требовательной слушательской аудиторией.</w:t>
      </w:r>
    </w:p>
    <w:p w14:paraId="435AB2ED" w14:textId="77777777" w:rsidR="00F05D19" w:rsidRPr="00030CA2" w:rsidRDefault="00F05D19" w:rsidP="009B4901">
      <w:pPr>
        <w:spacing w:after="0" w:line="240" w:lineRule="auto"/>
        <w:ind w:firstLine="709"/>
        <w:jc w:val="both"/>
        <w:rPr>
          <w:rFonts w:ascii="Times New Roman" w:hAnsi="Times New Roman" w:cs="Times New Roman"/>
          <w:sz w:val="24"/>
          <w:szCs w:val="24"/>
        </w:rPr>
      </w:pPr>
      <w:r w:rsidRPr="00030CA2">
        <w:rPr>
          <w:rFonts w:ascii="Times New Roman" w:hAnsi="Times New Roman" w:cs="Times New Roman"/>
          <w:sz w:val="24"/>
          <w:szCs w:val="24"/>
        </w:rPr>
        <w:t>Исполнение музыкального произведения хорошо записать на магнито</w:t>
      </w:r>
      <w:r w:rsidR="00E60B56" w:rsidRPr="00030CA2">
        <w:rPr>
          <w:rFonts w:ascii="Times New Roman" w:hAnsi="Times New Roman" w:cs="Times New Roman"/>
          <w:sz w:val="24"/>
          <w:szCs w:val="24"/>
        </w:rPr>
        <w:t>ф</w:t>
      </w:r>
      <w:r w:rsidRPr="00030CA2">
        <w:rPr>
          <w:rFonts w:ascii="Times New Roman" w:hAnsi="Times New Roman" w:cs="Times New Roman"/>
          <w:sz w:val="24"/>
          <w:szCs w:val="24"/>
        </w:rPr>
        <w:t>он. Во время исполнения надо быть готовым к любым неожиданностоям и при встрече с ними не останавливаться, а идти дальше, играя как на концерте. «Пусть это исполнение будет редким, но наиважнейшим событием в процессе работы»</w:t>
      </w:r>
      <w:r w:rsidR="00E60B56" w:rsidRPr="00030CA2">
        <w:rPr>
          <w:rFonts w:ascii="Times New Roman" w:hAnsi="Times New Roman" w:cs="Times New Roman"/>
          <w:sz w:val="24"/>
          <w:szCs w:val="24"/>
        </w:rPr>
        <w:t>, говорил с</w:t>
      </w:r>
      <w:r w:rsidRPr="00030CA2">
        <w:rPr>
          <w:rFonts w:ascii="Times New Roman" w:hAnsi="Times New Roman" w:cs="Times New Roman"/>
          <w:sz w:val="24"/>
          <w:szCs w:val="24"/>
        </w:rPr>
        <w:t>в</w:t>
      </w:r>
      <w:r w:rsidR="00E60B56" w:rsidRPr="00030CA2">
        <w:rPr>
          <w:rFonts w:ascii="Times New Roman" w:hAnsi="Times New Roman" w:cs="Times New Roman"/>
          <w:sz w:val="24"/>
          <w:szCs w:val="24"/>
        </w:rPr>
        <w:t>о</w:t>
      </w:r>
      <w:r w:rsidRPr="00030CA2">
        <w:rPr>
          <w:rFonts w:ascii="Times New Roman" w:hAnsi="Times New Roman" w:cs="Times New Roman"/>
          <w:sz w:val="24"/>
          <w:szCs w:val="24"/>
        </w:rPr>
        <w:t xml:space="preserve">им ученикам А. Б. Гольденвейзер. Это </w:t>
      </w:r>
      <w:r w:rsidR="0075622B" w:rsidRPr="00030CA2">
        <w:rPr>
          <w:rFonts w:ascii="Times New Roman" w:hAnsi="Times New Roman" w:cs="Times New Roman"/>
          <w:sz w:val="24"/>
          <w:szCs w:val="24"/>
        </w:rPr>
        <w:t>прием помогает проверить степень влияния сценического волнения на качество исполнения, за ранее выявить слабые места, которые проявляются в ситуации, когда волнение у</w:t>
      </w:r>
      <w:r w:rsidR="00E60B56" w:rsidRPr="00030CA2">
        <w:rPr>
          <w:rFonts w:ascii="Times New Roman" w:hAnsi="Times New Roman" w:cs="Times New Roman"/>
          <w:sz w:val="24"/>
          <w:szCs w:val="24"/>
        </w:rPr>
        <w:t>с</w:t>
      </w:r>
      <w:r w:rsidR="0075622B" w:rsidRPr="00030CA2">
        <w:rPr>
          <w:rFonts w:ascii="Times New Roman" w:hAnsi="Times New Roman" w:cs="Times New Roman"/>
          <w:sz w:val="24"/>
          <w:szCs w:val="24"/>
        </w:rPr>
        <w:t>иливается.</w:t>
      </w:r>
    </w:p>
    <w:p w14:paraId="50894457" w14:textId="2126C9E3" w:rsidR="0075622B" w:rsidRPr="00B241FC" w:rsidRDefault="0075622B" w:rsidP="009B4901">
      <w:pPr>
        <w:spacing w:after="0" w:line="240" w:lineRule="auto"/>
        <w:ind w:firstLine="709"/>
        <w:jc w:val="both"/>
        <w:rPr>
          <w:rFonts w:ascii="Times New Roman" w:hAnsi="Times New Roman" w:cs="Times New Roman"/>
          <w:b/>
          <w:sz w:val="24"/>
          <w:szCs w:val="24"/>
        </w:rPr>
      </w:pPr>
      <w:r w:rsidRPr="00030CA2">
        <w:rPr>
          <w:rFonts w:ascii="Times New Roman" w:hAnsi="Times New Roman" w:cs="Times New Roman"/>
          <w:b/>
          <w:sz w:val="24"/>
          <w:szCs w:val="24"/>
        </w:rPr>
        <w:t>Вывод:</w:t>
      </w:r>
      <w:r w:rsidR="00B241FC">
        <w:rPr>
          <w:rFonts w:ascii="Times New Roman" w:hAnsi="Times New Roman" w:cs="Times New Roman"/>
          <w:b/>
          <w:sz w:val="24"/>
          <w:szCs w:val="24"/>
        </w:rPr>
        <w:t xml:space="preserve"> </w:t>
      </w:r>
      <w:r w:rsidRPr="00030CA2">
        <w:rPr>
          <w:rFonts w:ascii="Times New Roman" w:hAnsi="Times New Roman" w:cs="Times New Roman"/>
          <w:sz w:val="24"/>
          <w:szCs w:val="24"/>
        </w:rPr>
        <w:t xml:space="preserve">Какова природа контакта между исполнителем и залом? </w:t>
      </w:r>
    </w:p>
    <w:p w14:paraId="3D0F9B31" w14:textId="77777777" w:rsidR="004B2A65" w:rsidRPr="00030CA2" w:rsidRDefault="0075622B" w:rsidP="009B4901">
      <w:pPr>
        <w:spacing w:after="0" w:line="240" w:lineRule="auto"/>
        <w:ind w:firstLine="709"/>
        <w:jc w:val="both"/>
        <w:rPr>
          <w:rFonts w:ascii="Times New Roman" w:hAnsi="Times New Roman" w:cs="Times New Roman"/>
          <w:sz w:val="24"/>
          <w:szCs w:val="24"/>
        </w:rPr>
      </w:pPr>
      <w:r w:rsidRPr="00030CA2">
        <w:rPr>
          <w:rFonts w:ascii="Times New Roman" w:hAnsi="Times New Roman" w:cs="Times New Roman"/>
          <w:sz w:val="24"/>
          <w:szCs w:val="24"/>
        </w:rPr>
        <w:t>«Бо</w:t>
      </w:r>
      <w:r w:rsidR="00E60B56" w:rsidRPr="00030CA2">
        <w:rPr>
          <w:rFonts w:ascii="Times New Roman" w:hAnsi="Times New Roman" w:cs="Times New Roman"/>
          <w:sz w:val="24"/>
          <w:szCs w:val="24"/>
        </w:rPr>
        <w:t>ж</w:t>
      </w:r>
      <w:r w:rsidRPr="00030CA2">
        <w:rPr>
          <w:rFonts w:ascii="Times New Roman" w:hAnsi="Times New Roman" w:cs="Times New Roman"/>
          <w:sz w:val="24"/>
          <w:szCs w:val="24"/>
        </w:rPr>
        <w:t>ественное начало» не что иное, как чудо творчества, совершаемое на глазах и при участии слушателей. Без «волшебства», без «магии» большого искусства нет вообще. Слушатель идет на концерт, чтобы его увлекли, повели за собой. Музыка должна дойти до сердца людей.</w:t>
      </w:r>
    </w:p>
    <w:p w14:paraId="1AC17B9F" w14:textId="77777777" w:rsidR="004B2A65" w:rsidRPr="00030CA2" w:rsidRDefault="004B2A65" w:rsidP="009B4901">
      <w:pPr>
        <w:spacing w:after="0" w:line="240" w:lineRule="auto"/>
        <w:jc w:val="center"/>
        <w:rPr>
          <w:rFonts w:ascii="Times New Roman" w:hAnsi="Times New Roman" w:cs="Times New Roman"/>
          <w:b/>
          <w:sz w:val="24"/>
          <w:szCs w:val="24"/>
        </w:rPr>
      </w:pPr>
      <w:r w:rsidRPr="00030CA2">
        <w:rPr>
          <w:rFonts w:ascii="Times New Roman" w:hAnsi="Times New Roman" w:cs="Times New Roman"/>
          <w:b/>
          <w:sz w:val="24"/>
          <w:szCs w:val="24"/>
        </w:rPr>
        <w:t>Список использованной литературы</w:t>
      </w:r>
    </w:p>
    <w:p w14:paraId="0BB04DEB" w14:textId="77777777" w:rsidR="00F4780C" w:rsidRPr="00030CA2" w:rsidRDefault="00F4780C" w:rsidP="009B4901">
      <w:pPr>
        <w:pStyle w:val="Standard"/>
        <w:widowControl w:val="0"/>
        <w:tabs>
          <w:tab w:val="left" w:pos="1702"/>
          <w:tab w:val="left" w:pos="2965"/>
          <w:tab w:val="left" w:pos="3085"/>
          <w:tab w:val="left" w:pos="4622"/>
        </w:tabs>
        <w:spacing w:after="0" w:line="240" w:lineRule="auto"/>
        <w:jc w:val="both"/>
        <w:rPr>
          <w:rFonts w:ascii="Times New Roman" w:eastAsia="Times New Roman" w:hAnsi="Times New Roman" w:cs="Times New Roman"/>
          <w:sz w:val="24"/>
          <w:szCs w:val="24"/>
        </w:rPr>
      </w:pPr>
      <w:r w:rsidRPr="00030CA2">
        <w:rPr>
          <w:rFonts w:ascii="Times New Roman" w:eastAsia="Times New Roman" w:hAnsi="Times New Roman" w:cs="Times New Roman"/>
          <w:sz w:val="24"/>
          <w:szCs w:val="24"/>
        </w:rPr>
        <w:t>1. </w:t>
      </w:r>
      <w:r w:rsidRPr="00030CA2">
        <w:rPr>
          <w:rFonts w:ascii="Times New Roman" w:hAnsi="Times New Roman" w:cs="Times New Roman"/>
          <w:sz w:val="24"/>
          <w:szCs w:val="24"/>
        </w:rPr>
        <w:t>Бочкарев Л</w:t>
      </w:r>
      <w:r w:rsidRPr="00030CA2">
        <w:rPr>
          <w:rFonts w:ascii="Times New Roman" w:hAnsi="Times New Roman" w:cs="Times New Roman"/>
          <w:i/>
          <w:sz w:val="24"/>
          <w:szCs w:val="24"/>
        </w:rPr>
        <w:t>.</w:t>
      </w:r>
      <w:r w:rsidRPr="00030CA2">
        <w:rPr>
          <w:rFonts w:ascii="Times New Roman" w:hAnsi="Times New Roman" w:cs="Times New Roman"/>
          <w:sz w:val="24"/>
          <w:szCs w:val="24"/>
        </w:rPr>
        <w:t xml:space="preserve"> </w:t>
      </w:r>
      <w:r w:rsidRPr="00030CA2">
        <w:rPr>
          <w:rStyle w:val="a4"/>
          <w:rFonts w:ascii="Times New Roman" w:hAnsi="Times New Roman" w:cs="Times New Roman"/>
          <w:i w:val="0"/>
          <w:sz w:val="24"/>
          <w:szCs w:val="24"/>
        </w:rPr>
        <w:t>Психология</w:t>
      </w:r>
      <w:r w:rsidRPr="00030CA2">
        <w:rPr>
          <w:rStyle w:val="acopre"/>
          <w:rFonts w:ascii="Times New Roman" w:hAnsi="Times New Roman" w:cs="Times New Roman"/>
          <w:sz w:val="24"/>
          <w:szCs w:val="24"/>
        </w:rPr>
        <w:t xml:space="preserve"> музыкальной деятельности.</w:t>
      </w:r>
      <w:r w:rsidRPr="00030CA2">
        <w:rPr>
          <w:rFonts w:ascii="Times New Roman" w:hAnsi="Times New Roman" w:cs="Times New Roman"/>
          <w:color w:val="auto"/>
          <w:sz w:val="24"/>
          <w:szCs w:val="24"/>
        </w:rPr>
        <w:t xml:space="preserve"> / Л. Бочкарев.  –</w:t>
      </w:r>
      <w:r w:rsidRPr="00030CA2">
        <w:rPr>
          <w:rFonts w:ascii="Times New Roman" w:eastAsia="Times New Roman" w:hAnsi="Times New Roman" w:cs="Times New Roman"/>
          <w:sz w:val="24"/>
          <w:szCs w:val="24"/>
        </w:rPr>
        <w:t xml:space="preserve"> </w:t>
      </w:r>
      <w:r w:rsidRPr="00030CA2">
        <w:rPr>
          <w:rStyle w:val="acopre"/>
          <w:rFonts w:ascii="Times New Roman" w:hAnsi="Times New Roman" w:cs="Times New Roman"/>
          <w:sz w:val="24"/>
          <w:szCs w:val="24"/>
        </w:rPr>
        <w:t>М.,</w:t>
      </w:r>
      <w:r w:rsidRPr="00030CA2">
        <w:rPr>
          <w:rStyle w:val="acopre"/>
          <w:rFonts w:ascii="Times New Roman" w:hAnsi="Times New Roman" w:cs="Times New Roman"/>
          <w:i/>
          <w:sz w:val="24"/>
          <w:szCs w:val="24"/>
        </w:rPr>
        <w:t xml:space="preserve"> </w:t>
      </w:r>
      <w:r w:rsidRPr="00030CA2">
        <w:rPr>
          <w:rStyle w:val="acopre"/>
          <w:rFonts w:ascii="Times New Roman" w:hAnsi="Times New Roman" w:cs="Times New Roman"/>
          <w:sz w:val="24"/>
          <w:szCs w:val="24"/>
        </w:rPr>
        <w:t xml:space="preserve">Издательство «Институт </w:t>
      </w:r>
      <w:r w:rsidRPr="00030CA2">
        <w:rPr>
          <w:rStyle w:val="a4"/>
          <w:rFonts w:ascii="Times New Roman" w:hAnsi="Times New Roman" w:cs="Times New Roman"/>
          <w:i w:val="0"/>
          <w:sz w:val="24"/>
          <w:szCs w:val="24"/>
        </w:rPr>
        <w:t>психологии</w:t>
      </w:r>
      <w:r w:rsidRPr="00030CA2">
        <w:rPr>
          <w:rStyle w:val="acopre"/>
          <w:rFonts w:ascii="Times New Roman" w:hAnsi="Times New Roman" w:cs="Times New Roman"/>
          <w:sz w:val="24"/>
          <w:szCs w:val="24"/>
        </w:rPr>
        <w:t xml:space="preserve"> РАН», 1997 г. — 352 с.</w:t>
      </w:r>
    </w:p>
    <w:p w14:paraId="05A9EAF8" w14:textId="77777777" w:rsidR="00F4780C" w:rsidRPr="00030CA2" w:rsidRDefault="00F4780C" w:rsidP="009B4901">
      <w:pPr>
        <w:pStyle w:val="Standard"/>
        <w:widowControl w:val="0"/>
        <w:tabs>
          <w:tab w:val="left" w:pos="1702"/>
          <w:tab w:val="left" w:pos="2965"/>
          <w:tab w:val="left" w:pos="3085"/>
          <w:tab w:val="left" w:pos="4622"/>
        </w:tabs>
        <w:spacing w:after="0" w:line="240" w:lineRule="auto"/>
        <w:jc w:val="both"/>
        <w:rPr>
          <w:rFonts w:ascii="Times New Roman" w:eastAsia="Times New Roman" w:hAnsi="Times New Roman" w:cs="Times New Roman"/>
          <w:sz w:val="24"/>
          <w:szCs w:val="24"/>
        </w:rPr>
      </w:pPr>
      <w:r w:rsidRPr="00030CA2">
        <w:rPr>
          <w:rFonts w:ascii="Times New Roman" w:eastAsia="Times New Roman" w:hAnsi="Times New Roman" w:cs="Times New Roman"/>
          <w:sz w:val="24"/>
          <w:szCs w:val="24"/>
        </w:rPr>
        <w:t>2. </w:t>
      </w:r>
      <w:r w:rsidRPr="00030CA2">
        <w:rPr>
          <w:rFonts w:ascii="Times New Roman" w:hAnsi="Times New Roman" w:cs="Times New Roman"/>
          <w:color w:val="auto"/>
          <w:sz w:val="24"/>
          <w:szCs w:val="24"/>
        </w:rPr>
        <w:t>Воротной М. В.Методические рекомендации С. И. Савшинского в сфере психологии исполнительского творчества. / М. В. Воротной. –</w:t>
      </w:r>
      <w:r w:rsidRPr="00030CA2">
        <w:rPr>
          <w:rFonts w:ascii="Times New Roman" w:eastAsia="Times New Roman" w:hAnsi="Times New Roman" w:cs="Times New Roman"/>
          <w:sz w:val="24"/>
          <w:szCs w:val="24"/>
        </w:rPr>
        <w:t xml:space="preserve"> </w:t>
      </w:r>
      <w:r w:rsidRPr="00030CA2">
        <w:rPr>
          <w:rFonts w:ascii="Times New Roman" w:hAnsi="Times New Roman" w:cs="Times New Roman"/>
          <w:color w:val="auto"/>
          <w:sz w:val="24"/>
          <w:szCs w:val="24"/>
        </w:rPr>
        <w:t>Известия Российского государственного педагогического университета им. А.И. Герцена/Выпуск № 24 / том 6.</w:t>
      </w:r>
      <w:r w:rsidRPr="00030CA2">
        <w:rPr>
          <w:rFonts w:ascii="Times New Roman" w:eastAsia="Times New Roman" w:hAnsi="Times New Roman" w:cs="Times New Roman"/>
          <w:sz w:val="24"/>
          <w:szCs w:val="24"/>
        </w:rPr>
        <w:t xml:space="preserve"> – </w:t>
      </w:r>
      <w:r w:rsidRPr="00030CA2">
        <w:rPr>
          <w:rFonts w:ascii="Times New Roman" w:hAnsi="Times New Roman" w:cs="Times New Roman"/>
          <w:color w:val="auto"/>
          <w:sz w:val="24"/>
          <w:szCs w:val="24"/>
        </w:rPr>
        <w:t>2007.</w:t>
      </w:r>
    </w:p>
    <w:p w14:paraId="62A7E137" w14:textId="77777777" w:rsidR="00F4780C" w:rsidRPr="00030CA2" w:rsidRDefault="00F4780C" w:rsidP="009B4901">
      <w:pPr>
        <w:pStyle w:val="Standard"/>
        <w:widowControl w:val="0"/>
        <w:tabs>
          <w:tab w:val="left" w:pos="1702"/>
          <w:tab w:val="left" w:pos="2965"/>
          <w:tab w:val="left" w:pos="3085"/>
          <w:tab w:val="left" w:pos="4622"/>
        </w:tabs>
        <w:spacing w:after="0" w:line="240" w:lineRule="auto"/>
        <w:jc w:val="both"/>
        <w:rPr>
          <w:rFonts w:ascii="Times New Roman" w:eastAsia="Times New Roman" w:hAnsi="Times New Roman" w:cs="Times New Roman"/>
          <w:sz w:val="24"/>
          <w:szCs w:val="24"/>
        </w:rPr>
      </w:pPr>
      <w:r w:rsidRPr="00030CA2">
        <w:rPr>
          <w:rFonts w:ascii="Times New Roman" w:eastAsia="Times New Roman" w:hAnsi="Times New Roman" w:cs="Times New Roman"/>
          <w:sz w:val="24"/>
          <w:szCs w:val="24"/>
        </w:rPr>
        <w:t>3. Гольденвейзер А. Б.</w:t>
      </w:r>
      <w:r w:rsidRPr="00030CA2">
        <w:rPr>
          <w:rFonts w:ascii="Times New Roman" w:hAnsi="Times New Roman" w:cs="Times New Roman"/>
          <w:sz w:val="24"/>
          <w:szCs w:val="24"/>
        </w:rPr>
        <w:t xml:space="preserve"> Об исполнительстве. О редактировании, в кн.: Вопросы фортепианно-исполнительского искусства.</w:t>
      </w:r>
      <w:r w:rsidRPr="00030CA2">
        <w:rPr>
          <w:rFonts w:ascii="Times New Roman" w:hAnsi="Times New Roman" w:cs="Times New Roman"/>
          <w:color w:val="auto"/>
          <w:sz w:val="24"/>
          <w:szCs w:val="24"/>
        </w:rPr>
        <w:t xml:space="preserve"> / А. Гольденвейзер. –</w:t>
      </w:r>
      <w:r w:rsidRPr="00030CA2">
        <w:rPr>
          <w:rFonts w:ascii="Times New Roman" w:eastAsia="Times New Roman" w:hAnsi="Times New Roman" w:cs="Times New Roman"/>
          <w:sz w:val="24"/>
          <w:szCs w:val="24"/>
        </w:rPr>
        <w:t xml:space="preserve"> </w:t>
      </w:r>
      <w:r w:rsidRPr="00030CA2">
        <w:rPr>
          <w:rFonts w:ascii="Times New Roman" w:hAnsi="Times New Roman" w:cs="Times New Roman"/>
          <w:sz w:val="24"/>
          <w:szCs w:val="24"/>
        </w:rPr>
        <w:t>вып. 1, М., 1965</w:t>
      </w:r>
      <w:r w:rsidRPr="00030CA2">
        <w:rPr>
          <w:rFonts w:ascii="Times New Roman" w:eastAsia="Times New Roman" w:hAnsi="Times New Roman" w:cs="Times New Roman"/>
          <w:color w:val="auto"/>
          <w:sz w:val="24"/>
          <w:szCs w:val="24"/>
        </w:rPr>
        <w:t>. – 156 с.</w:t>
      </w:r>
    </w:p>
    <w:p w14:paraId="5D77F2DD" w14:textId="77777777" w:rsidR="004B2A65" w:rsidRPr="00030CA2" w:rsidRDefault="00F4780C" w:rsidP="009B4901">
      <w:pPr>
        <w:pStyle w:val="Standard"/>
        <w:widowControl w:val="0"/>
        <w:tabs>
          <w:tab w:val="left" w:pos="1702"/>
          <w:tab w:val="left" w:pos="2965"/>
          <w:tab w:val="left" w:pos="3085"/>
          <w:tab w:val="left" w:pos="4622"/>
        </w:tabs>
        <w:spacing w:after="0" w:line="240" w:lineRule="auto"/>
        <w:jc w:val="both"/>
        <w:rPr>
          <w:rFonts w:ascii="Times New Roman" w:eastAsia="Times New Roman" w:hAnsi="Times New Roman" w:cs="Times New Roman"/>
          <w:sz w:val="24"/>
          <w:szCs w:val="24"/>
        </w:rPr>
      </w:pPr>
      <w:r w:rsidRPr="00030CA2">
        <w:rPr>
          <w:rFonts w:ascii="Times New Roman" w:eastAsia="Times New Roman" w:hAnsi="Times New Roman" w:cs="Times New Roman"/>
          <w:sz w:val="24"/>
          <w:szCs w:val="24"/>
        </w:rPr>
        <w:t>4</w:t>
      </w:r>
      <w:r w:rsidR="004B2A65" w:rsidRPr="00030CA2">
        <w:rPr>
          <w:rFonts w:ascii="Times New Roman" w:eastAsia="Times New Roman" w:hAnsi="Times New Roman" w:cs="Times New Roman"/>
          <w:sz w:val="24"/>
          <w:szCs w:val="24"/>
        </w:rPr>
        <w:t>.Землянский  Б. Я. Психология музыкального исполнительства / Б. Я. Землянский. – М.: Музгиз, 2010. – 136 с.</w:t>
      </w:r>
    </w:p>
    <w:p w14:paraId="5DACFA1A" w14:textId="77777777" w:rsidR="004B2A65" w:rsidRPr="00030CA2" w:rsidRDefault="00F4780C" w:rsidP="009B4901">
      <w:pPr>
        <w:pStyle w:val="Standard"/>
        <w:widowControl w:val="0"/>
        <w:tabs>
          <w:tab w:val="left" w:pos="1702"/>
          <w:tab w:val="left" w:pos="2965"/>
          <w:tab w:val="left" w:pos="3085"/>
          <w:tab w:val="left" w:pos="4622"/>
        </w:tabs>
        <w:spacing w:after="0" w:line="240" w:lineRule="auto"/>
        <w:jc w:val="both"/>
        <w:rPr>
          <w:rFonts w:ascii="Times New Roman" w:eastAsia="Times New Roman" w:hAnsi="Times New Roman" w:cs="Times New Roman"/>
          <w:sz w:val="24"/>
          <w:szCs w:val="24"/>
        </w:rPr>
      </w:pPr>
      <w:r w:rsidRPr="00030CA2">
        <w:rPr>
          <w:rFonts w:ascii="Times New Roman" w:eastAsia="Times New Roman" w:hAnsi="Times New Roman" w:cs="Times New Roman"/>
          <w:sz w:val="24"/>
          <w:szCs w:val="24"/>
        </w:rPr>
        <w:t>5</w:t>
      </w:r>
      <w:r w:rsidR="004B2A65" w:rsidRPr="00030CA2">
        <w:rPr>
          <w:rFonts w:ascii="Times New Roman" w:eastAsia="Times New Roman" w:hAnsi="Times New Roman" w:cs="Times New Roman"/>
          <w:sz w:val="24"/>
          <w:szCs w:val="24"/>
        </w:rPr>
        <w:t>. Иванченко Г. В. Психология восприятия музыки: подходы, проблемы, перспективы / Г. В. Иванченко. – М.: Смысл, 2001. – 264 с.</w:t>
      </w:r>
    </w:p>
    <w:p w14:paraId="50038DE9" w14:textId="77777777" w:rsidR="004B2A65" w:rsidRPr="00030CA2" w:rsidRDefault="00F4780C" w:rsidP="009B4901">
      <w:pPr>
        <w:pStyle w:val="Standard"/>
        <w:widowControl w:val="0"/>
        <w:tabs>
          <w:tab w:val="left" w:pos="1702"/>
          <w:tab w:val="left" w:pos="2965"/>
          <w:tab w:val="left" w:pos="3085"/>
          <w:tab w:val="left" w:pos="4622"/>
        </w:tabs>
        <w:spacing w:after="0" w:line="240" w:lineRule="auto"/>
        <w:jc w:val="both"/>
        <w:rPr>
          <w:rFonts w:ascii="Times New Roman" w:eastAsia="Times New Roman" w:hAnsi="Times New Roman" w:cs="Times New Roman"/>
          <w:sz w:val="24"/>
          <w:szCs w:val="24"/>
        </w:rPr>
      </w:pPr>
      <w:r w:rsidRPr="00030CA2">
        <w:rPr>
          <w:rFonts w:ascii="Times New Roman" w:eastAsia="Times New Roman" w:hAnsi="Times New Roman" w:cs="Times New Roman"/>
          <w:sz w:val="24"/>
          <w:szCs w:val="24"/>
        </w:rPr>
        <w:t>6</w:t>
      </w:r>
      <w:r w:rsidR="004B2A65" w:rsidRPr="00030CA2">
        <w:rPr>
          <w:rFonts w:ascii="Times New Roman" w:eastAsia="Times New Roman" w:hAnsi="Times New Roman" w:cs="Times New Roman"/>
          <w:sz w:val="24"/>
          <w:szCs w:val="24"/>
        </w:rPr>
        <w:t xml:space="preserve">. Коган Г. М. У врат мастерства: Психол. предпосылки успешности пианист. работы / </w:t>
      </w:r>
      <w:r w:rsidR="004B2A65" w:rsidRPr="00030CA2">
        <w:rPr>
          <w:rFonts w:ascii="Times New Roman" w:eastAsia="Times New Roman" w:hAnsi="Times New Roman" w:cs="Times New Roman"/>
          <w:sz w:val="24"/>
          <w:szCs w:val="24"/>
        </w:rPr>
        <w:lastRenderedPageBreak/>
        <w:t>Г. М. Коган. – 4 –е доп. изд. – М.: «Сов. композитор», 1977. – 174 с.</w:t>
      </w:r>
    </w:p>
    <w:p w14:paraId="33681503" w14:textId="77777777" w:rsidR="004B2A65" w:rsidRPr="00030CA2" w:rsidRDefault="00F4780C" w:rsidP="009B4901">
      <w:pPr>
        <w:pStyle w:val="Standard"/>
        <w:widowControl w:val="0"/>
        <w:tabs>
          <w:tab w:val="left" w:pos="1702"/>
          <w:tab w:val="left" w:pos="2965"/>
          <w:tab w:val="left" w:pos="3085"/>
          <w:tab w:val="left" w:pos="4622"/>
        </w:tabs>
        <w:spacing w:after="0" w:line="240" w:lineRule="auto"/>
        <w:jc w:val="both"/>
        <w:rPr>
          <w:rFonts w:ascii="Times New Roman" w:eastAsia="Times New Roman" w:hAnsi="Times New Roman" w:cs="Times New Roman"/>
          <w:sz w:val="24"/>
          <w:szCs w:val="24"/>
        </w:rPr>
      </w:pPr>
      <w:r w:rsidRPr="00030CA2">
        <w:rPr>
          <w:rFonts w:ascii="Times New Roman" w:hAnsi="Times New Roman" w:cs="Times New Roman"/>
          <w:sz w:val="24"/>
          <w:szCs w:val="24"/>
        </w:rPr>
        <w:t>7</w:t>
      </w:r>
      <w:r w:rsidR="004B2A65" w:rsidRPr="00030CA2">
        <w:rPr>
          <w:rFonts w:ascii="Times New Roman" w:hAnsi="Times New Roman" w:cs="Times New Roman"/>
          <w:sz w:val="24"/>
          <w:szCs w:val="24"/>
        </w:rPr>
        <w:t xml:space="preserve">. Корто А. О фортепианном искусстве </w:t>
      </w:r>
      <w:r w:rsidR="004B2A65" w:rsidRPr="00030CA2">
        <w:rPr>
          <w:rFonts w:ascii="Times New Roman" w:eastAsia="Times New Roman" w:hAnsi="Times New Roman" w:cs="Times New Roman"/>
          <w:sz w:val="24"/>
          <w:szCs w:val="24"/>
        </w:rPr>
        <w:t>/</w:t>
      </w:r>
      <w:r w:rsidR="004B2A65" w:rsidRPr="00030CA2">
        <w:rPr>
          <w:rFonts w:ascii="Times New Roman" w:hAnsi="Times New Roman" w:cs="Times New Roman"/>
          <w:sz w:val="24"/>
          <w:szCs w:val="24"/>
        </w:rPr>
        <w:t xml:space="preserve"> А. Корто – М.: Классика – XXI, 2005. – 252 с.</w:t>
      </w:r>
    </w:p>
    <w:p w14:paraId="3AFAE71C" w14:textId="77777777" w:rsidR="004B2A65" w:rsidRPr="00030CA2" w:rsidRDefault="00F4780C" w:rsidP="009B4901">
      <w:pPr>
        <w:pStyle w:val="Standard"/>
        <w:widowControl w:val="0"/>
        <w:tabs>
          <w:tab w:val="left" w:pos="1702"/>
          <w:tab w:val="left" w:pos="2965"/>
          <w:tab w:val="left" w:pos="3085"/>
          <w:tab w:val="left" w:pos="4622"/>
        </w:tabs>
        <w:spacing w:after="0" w:line="240" w:lineRule="auto"/>
        <w:jc w:val="both"/>
        <w:rPr>
          <w:rFonts w:ascii="Times New Roman" w:eastAsia="Times New Roman" w:hAnsi="Times New Roman" w:cs="Times New Roman"/>
          <w:sz w:val="24"/>
          <w:szCs w:val="24"/>
        </w:rPr>
      </w:pPr>
      <w:r w:rsidRPr="00030CA2">
        <w:rPr>
          <w:rFonts w:ascii="Times New Roman" w:eastAsia="Times New Roman" w:hAnsi="Times New Roman" w:cs="Times New Roman"/>
          <w:sz w:val="24"/>
          <w:szCs w:val="24"/>
        </w:rPr>
        <w:t>8</w:t>
      </w:r>
      <w:r w:rsidR="004B2A65" w:rsidRPr="00030CA2">
        <w:rPr>
          <w:rFonts w:ascii="Times New Roman" w:eastAsia="Times New Roman" w:hAnsi="Times New Roman" w:cs="Times New Roman"/>
          <w:sz w:val="24"/>
          <w:szCs w:val="24"/>
        </w:rPr>
        <w:t>. Нейгауз Г. Об искусстве фортепианной игры. Записки педагога / Г. Нейгауз. – 5 –е изд. М.: Музыка, 1987. – 238 с.</w:t>
      </w:r>
    </w:p>
    <w:p w14:paraId="468100E7" w14:textId="77777777" w:rsidR="00F4780C" w:rsidRPr="00030CA2" w:rsidRDefault="00F4780C" w:rsidP="009B4901">
      <w:pPr>
        <w:pStyle w:val="Standard"/>
        <w:widowControl w:val="0"/>
        <w:tabs>
          <w:tab w:val="left" w:pos="1702"/>
          <w:tab w:val="left" w:pos="2965"/>
          <w:tab w:val="left" w:pos="3085"/>
          <w:tab w:val="left" w:pos="4622"/>
        </w:tabs>
        <w:spacing w:after="0" w:line="240" w:lineRule="auto"/>
        <w:jc w:val="both"/>
        <w:rPr>
          <w:rFonts w:ascii="Times New Roman" w:eastAsia="Times New Roman" w:hAnsi="Times New Roman" w:cs="Times New Roman"/>
          <w:sz w:val="24"/>
          <w:szCs w:val="24"/>
        </w:rPr>
      </w:pPr>
      <w:r w:rsidRPr="00030CA2">
        <w:rPr>
          <w:rFonts w:ascii="Times New Roman" w:eastAsia="Times New Roman" w:hAnsi="Times New Roman" w:cs="Times New Roman"/>
          <w:sz w:val="24"/>
          <w:szCs w:val="24"/>
        </w:rPr>
        <w:t>9. </w:t>
      </w:r>
      <w:r w:rsidRPr="00030CA2">
        <w:rPr>
          <w:rFonts w:ascii="Times New Roman" w:hAnsi="Times New Roman" w:cs="Times New Roman"/>
          <w:iCs/>
          <w:color w:val="auto"/>
          <w:sz w:val="24"/>
          <w:szCs w:val="24"/>
        </w:rPr>
        <w:t>Орлова Е. М</w:t>
      </w:r>
      <w:r w:rsidRPr="00030CA2">
        <w:rPr>
          <w:rFonts w:ascii="Times New Roman" w:hAnsi="Times New Roman" w:cs="Times New Roman"/>
          <w:color w:val="auto"/>
          <w:sz w:val="24"/>
          <w:szCs w:val="24"/>
        </w:rPr>
        <w:t>. Интонационная теория Асафьева как учение о специфике музыкального мышления. История. Становление. Сущность / Е. М. Орлова</w:t>
      </w:r>
      <w:r w:rsidRPr="00030CA2">
        <w:rPr>
          <w:rFonts w:ascii="Times New Roman" w:eastAsia="Times New Roman" w:hAnsi="Times New Roman" w:cs="Times New Roman"/>
          <w:color w:val="auto"/>
          <w:sz w:val="24"/>
          <w:szCs w:val="24"/>
        </w:rPr>
        <w:t>. – М.: Музыка, 1984. – 304 с.</w:t>
      </w:r>
    </w:p>
    <w:p w14:paraId="5E0C6EB0" w14:textId="77777777" w:rsidR="004B2A65" w:rsidRPr="00030CA2" w:rsidRDefault="00F4780C" w:rsidP="009B4901">
      <w:pPr>
        <w:pStyle w:val="Standard"/>
        <w:widowControl w:val="0"/>
        <w:tabs>
          <w:tab w:val="left" w:pos="1702"/>
          <w:tab w:val="left" w:pos="2965"/>
          <w:tab w:val="left" w:pos="3085"/>
          <w:tab w:val="left" w:pos="4622"/>
        </w:tabs>
        <w:spacing w:after="0" w:line="240" w:lineRule="auto"/>
        <w:jc w:val="both"/>
        <w:rPr>
          <w:rFonts w:ascii="Times New Roman" w:eastAsia="Times New Roman" w:hAnsi="Times New Roman" w:cs="Times New Roman"/>
          <w:sz w:val="24"/>
          <w:szCs w:val="24"/>
        </w:rPr>
      </w:pPr>
      <w:r w:rsidRPr="00030CA2">
        <w:rPr>
          <w:rFonts w:ascii="Times New Roman" w:eastAsia="Times New Roman" w:hAnsi="Times New Roman" w:cs="Times New Roman"/>
          <w:sz w:val="24"/>
          <w:szCs w:val="24"/>
        </w:rPr>
        <w:t>10</w:t>
      </w:r>
      <w:r w:rsidR="004B2A65" w:rsidRPr="00030CA2">
        <w:rPr>
          <w:rFonts w:ascii="Times New Roman" w:eastAsia="Times New Roman" w:hAnsi="Times New Roman" w:cs="Times New Roman"/>
          <w:sz w:val="24"/>
          <w:szCs w:val="24"/>
        </w:rPr>
        <w:t>. Фейнберг С. Е. Пианизм как искусство / С. Е. Фейнберг. – 2 –е доп. изд. – М.: Музыка, 1969. – 598 с.</w:t>
      </w:r>
    </w:p>
    <w:sectPr w:rsidR="004B2A65" w:rsidRPr="00030CA2" w:rsidSect="003F25CD">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A52CF" w14:textId="77777777" w:rsidR="003D084B" w:rsidRDefault="003D084B" w:rsidP="003F25CD">
      <w:pPr>
        <w:spacing w:after="0" w:line="240" w:lineRule="auto"/>
      </w:pPr>
      <w:r>
        <w:separator/>
      </w:r>
    </w:p>
  </w:endnote>
  <w:endnote w:type="continuationSeparator" w:id="0">
    <w:p w14:paraId="134DA4AA" w14:textId="77777777" w:rsidR="003D084B" w:rsidRDefault="003D084B" w:rsidP="003F2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783969"/>
      <w:docPartObj>
        <w:docPartGallery w:val="Page Numbers (Bottom of Page)"/>
        <w:docPartUnique/>
      </w:docPartObj>
    </w:sdtPr>
    <w:sdtEndPr/>
    <w:sdtContent>
      <w:p w14:paraId="374258E1" w14:textId="77777777" w:rsidR="003F25CD" w:rsidRDefault="000C1124">
        <w:pPr>
          <w:pStyle w:val="a7"/>
          <w:jc w:val="right"/>
        </w:pPr>
        <w:r>
          <w:fldChar w:fldCharType="begin"/>
        </w:r>
        <w:r>
          <w:instrText xml:space="preserve"> PAGE   \* MERGEFORMAT </w:instrText>
        </w:r>
        <w:r>
          <w:fldChar w:fldCharType="separate"/>
        </w:r>
        <w:r w:rsidR="00030CA2">
          <w:rPr>
            <w:noProof/>
          </w:rPr>
          <w:t>2</w:t>
        </w:r>
        <w:r>
          <w:rPr>
            <w:noProof/>
          </w:rPr>
          <w:fldChar w:fldCharType="end"/>
        </w:r>
      </w:p>
    </w:sdtContent>
  </w:sdt>
  <w:p w14:paraId="07587DAB" w14:textId="77777777" w:rsidR="003F25CD" w:rsidRDefault="003F25C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D2017" w14:textId="77777777" w:rsidR="003D084B" w:rsidRDefault="003D084B" w:rsidP="003F25CD">
      <w:pPr>
        <w:spacing w:after="0" w:line="240" w:lineRule="auto"/>
      </w:pPr>
      <w:r>
        <w:separator/>
      </w:r>
    </w:p>
  </w:footnote>
  <w:footnote w:type="continuationSeparator" w:id="0">
    <w:p w14:paraId="34153249" w14:textId="77777777" w:rsidR="003D084B" w:rsidRDefault="003D084B" w:rsidP="003F25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2A65"/>
    <w:rsid w:val="00030CA2"/>
    <w:rsid w:val="000A711A"/>
    <w:rsid w:val="000C1124"/>
    <w:rsid w:val="000D0EBD"/>
    <w:rsid w:val="001B6EC7"/>
    <w:rsid w:val="001F6DEF"/>
    <w:rsid w:val="00271022"/>
    <w:rsid w:val="003713CD"/>
    <w:rsid w:val="003D084B"/>
    <w:rsid w:val="003F25CD"/>
    <w:rsid w:val="00475038"/>
    <w:rsid w:val="004B2A65"/>
    <w:rsid w:val="00500433"/>
    <w:rsid w:val="0075622B"/>
    <w:rsid w:val="007B0CD3"/>
    <w:rsid w:val="009B4901"/>
    <w:rsid w:val="00A60E7A"/>
    <w:rsid w:val="00A7411C"/>
    <w:rsid w:val="00B22C73"/>
    <w:rsid w:val="00B241FC"/>
    <w:rsid w:val="00B90E69"/>
    <w:rsid w:val="00C2675F"/>
    <w:rsid w:val="00E36C9F"/>
    <w:rsid w:val="00E60B56"/>
    <w:rsid w:val="00F05D19"/>
    <w:rsid w:val="00F47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168DA"/>
  <w15:docId w15:val="{D370534D-A7E7-48E4-A430-2810A99A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A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4B2A65"/>
    <w:pPr>
      <w:suppressAutoHyphens/>
    </w:pPr>
    <w:rPr>
      <w:rFonts w:ascii="Calibri" w:eastAsia="Calibri" w:hAnsi="Calibri" w:cs="Calibri"/>
      <w:color w:val="000000"/>
      <w:kern w:val="1"/>
      <w:lang w:eastAsia="ar-SA"/>
    </w:rPr>
  </w:style>
  <w:style w:type="paragraph" w:styleId="a3">
    <w:name w:val="List Paragraph"/>
    <w:basedOn w:val="a"/>
    <w:uiPriority w:val="34"/>
    <w:qFormat/>
    <w:rsid w:val="00475038"/>
    <w:pPr>
      <w:ind w:left="720"/>
      <w:contextualSpacing/>
    </w:pPr>
  </w:style>
  <w:style w:type="character" w:customStyle="1" w:styleId="acopre">
    <w:name w:val="acopre"/>
    <w:basedOn w:val="a0"/>
    <w:rsid w:val="00F4780C"/>
  </w:style>
  <w:style w:type="character" w:styleId="a4">
    <w:name w:val="Emphasis"/>
    <w:basedOn w:val="a0"/>
    <w:uiPriority w:val="20"/>
    <w:qFormat/>
    <w:rsid w:val="00F4780C"/>
    <w:rPr>
      <w:i/>
      <w:iCs/>
    </w:rPr>
  </w:style>
  <w:style w:type="paragraph" w:styleId="a5">
    <w:name w:val="header"/>
    <w:basedOn w:val="a"/>
    <w:link w:val="a6"/>
    <w:uiPriority w:val="99"/>
    <w:semiHidden/>
    <w:unhideWhenUsed/>
    <w:rsid w:val="003F25C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F25CD"/>
  </w:style>
  <w:style w:type="paragraph" w:styleId="a7">
    <w:name w:val="footer"/>
    <w:basedOn w:val="a"/>
    <w:link w:val="a8"/>
    <w:uiPriority w:val="99"/>
    <w:unhideWhenUsed/>
    <w:rsid w:val="003F25C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F2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1098</Words>
  <Characters>6265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Елена Елена</cp:lastModifiedBy>
  <cp:revision>5</cp:revision>
  <dcterms:created xsi:type="dcterms:W3CDTF">2020-11-29T21:43:00Z</dcterms:created>
  <dcterms:modified xsi:type="dcterms:W3CDTF">2025-09-18T21:30:00Z</dcterms:modified>
</cp:coreProperties>
</file>