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DFB3" w14:textId="77777777" w:rsidR="001D6AEF" w:rsidRPr="001D6AEF" w:rsidRDefault="001D6AEF" w:rsidP="001D6AEF">
      <w:r w:rsidRPr="001D6AEF">
        <w:rPr>
          <w:b/>
          <w:bCs/>
        </w:rPr>
        <w:t>Обобщение педагогического опыта</w:t>
      </w:r>
    </w:p>
    <w:p w14:paraId="1D0FBC3B" w14:textId="77777777" w:rsidR="001D6AEF" w:rsidRPr="001D6AEF" w:rsidRDefault="001D6AEF" w:rsidP="001D6AEF">
      <w:r w:rsidRPr="001D6AEF">
        <w:t> </w:t>
      </w:r>
    </w:p>
    <w:p w14:paraId="7FB4F3FA" w14:textId="6A6547AB" w:rsidR="001D6AEF" w:rsidRPr="001D6AEF" w:rsidRDefault="001D6AEF" w:rsidP="001D6AEF">
      <w:r w:rsidRPr="001D6AEF">
        <w:rPr>
          <w:b/>
          <w:bCs/>
        </w:rPr>
        <w:t xml:space="preserve">Тема: Нравственное </w:t>
      </w:r>
      <w:r>
        <w:rPr>
          <w:b/>
          <w:bCs/>
        </w:rPr>
        <w:t>духовно</w:t>
      </w:r>
      <w:r w:rsidR="00B71313">
        <w:rPr>
          <w:b/>
          <w:bCs/>
        </w:rPr>
        <w:t>е</w:t>
      </w:r>
      <w:r>
        <w:rPr>
          <w:b/>
          <w:bCs/>
        </w:rPr>
        <w:t xml:space="preserve"> </w:t>
      </w:r>
      <w:r w:rsidRPr="001D6AEF">
        <w:rPr>
          <w:b/>
          <w:bCs/>
        </w:rPr>
        <w:t>воспитание дошкольников через любовь в семье</w:t>
      </w:r>
    </w:p>
    <w:p w14:paraId="5C00C823" w14:textId="77777777" w:rsidR="001D6AEF" w:rsidRPr="001D6AEF" w:rsidRDefault="001D6AEF" w:rsidP="001D6AEF">
      <w:r w:rsidRPr="001D6AEF">
        <w:t> </w:t>
      </w:r>
    </w:p>
    <w:p w14:paraId="250ACC8B" w14:textId="441D69AD" w:rsidR="001D6AEF" w:rsidRPr="001D6AEF" w:rsidRDefault="001D6AEF" w:rsidP="001D6AEF">
      <w:r w:rsidRPr="001D6AEF">
        <w:rPr>
          <w:b/>
          <w:bCs/>
        </w:rPr>
        <w:t>Выполнила</w:t>
      </w:r>
      <w:r w:rsidRPr="001D6AEF">
        <w:t xml:space="preserve">: </w:t>
      </w:r>
      <w:r>
        <w:t xml:space="preserve">Григорян </w:t>
      </w:r>
      <w:proofErr w:type="spellStart"/>
      <w:r>
        <w:t>Сузанна</w:t>
      </w:r>
      <w:proofErr w:type="spellEnd"/>
      <w:r>
        <w:t xml:space="preserve"> </w:t>
      </w:r>
      <w:proofErr w:type="spellStart"/>
      <w:r>
        <w:t>Нверовна</w:t>
      </w:r>
      <w:proofErr w:type="spellEnd"/>
      <w:r w:rsidRPr="001D6AEF">
        <w:t>, воспитатель МБДОУ «детский сад №</w:t>
      </w:r>
      <w:r>
        <w:t xml:space="preserve">77 </w:t>
      </w:r>
      <w:proofErr w:type="spellStart"/>
      <w:r>
        <w:t>г.Челябинск</w:t>
      </w:r>
      <w:proofErr w:type="spellEnd"/>
      <w:r w:rsidRPr="001D6AEF">
        <w:t>»</w:t>
      </w:r>
    </w:p>
    <w:p w14:paraId="2A55C491" w14:textId="77777777" w:rsidR="001D6AEF" w:rsidRPr="001D6AEF" w:rsidRDefault="001D6AEF" w:rsidP="001D6AEF">
      <w:r w:rsidRPr="001D6AEF">
        <w:t> </w:t>
      </w:r>
    </w:p>
    <w:p w14:paraId="3762C0DF" w14:textId="77777777" w:rsidR="001D6AEF" w:rsidRPr="001D6AEF" w:rsidRDefault="001D6AEF" w:rsidP="001D6AEF">
      <w:r w:rsidRPr="001D6AEF">
        <w:rPr>
          <w:b/>
          <w:bCs/>
        </w:rPr>
        <w:t>Актуальность опыта:</w:t>
      </w:r>
    </w:p>
    <w:p w14:paraId="628E0ED0" w14:textId="77777777" w:rsidR="001D6AEF" w:rsidRPr="001D6AEF" w:rsidRDefault="001D6AEF" w:rsidP="001D6AEF">
      <w:r w:rsidRPr="001D6AEF">
        <w:t>   Моральные основы человеческой личности закладываются ещё в раннем детстве. Нравственное воспитание детей нельзя откладывать на потом, как это, к сожалению, нередко происходит в наши дни. Сегодня многие родители больше озабочены карьерой и материальным достатком, чем нравственно духовным воспитанием детей дошкольного возраста. Конечно, подобная смена приоритетов во многом обусловлена реалиями современной жизни, которая за два последних десятилетия изменилась коренным образом, но это не оправдывает родителей, не уделяющих должного внимания развитию в детях высоких моральных качеств. Если первоначальный нравственный опыт ребёнка окажется негативным, то исправить ситуацию впоследствии будет очень сложно. Основой правильного духовно нравственного воспитания детей дошкольного возраста является их высокая эмоциональная отзывчивость. Чувства и поступки маленьких детей отличаются искренностью, при этом малыши склонны к подражательству, то есть в тех или иных ситуациях дети поступают так, как, на их взгляд, повели бы себя взрослые, являющиеся для них авторитетом. В то же время способность предварительно анализировать последствия своих поступков и контролировать собственное поведение не относится к числу врождённых качеств и развивается у детей постепенно. Поэтому, чтобы в дальнейшем у детей сформировались достойные навыки и привычки, перед их глазами постоянно должны быть примеры правильного поведения, и тут роль родительского участия трудно переоценить.</w:t>
      </w:r>
    </w:p>
    <w:p w14:paraId="7EDB3FAA" w14:textId="77777777" w:rsidR="001D6AEF" w:rsidRPr="001D6AEF" w:rsidRDefault="001D6AEF" w:rsidP="001D6AEF">
      <w:r w:rsidRPr="001D6AEF">
        <w:t>      Младший дошкольный возраст — от двух до четырех лет — важный период в нравственном развитии детей. 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 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со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 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«Я». Все это делает его открытым добру, положительным влиянием.</w:t>
      </w:r>
    </w:p>
    <w:p w14:paraId="3C26517F" w14:textId="77777777" w:rsidR="001D6AEF" w:rsidRPr="001D6AEF" w:rsidRDefault="001D6AEF" w:rsidP="001D6AEF">
      <w:r w:rsidRPr="001D6AEF">
        <w:rPr>
          <w:b/>
          <w:bCs/>
        </w:rPr>
        <w:lastRenderedPageBreak/>
        <w:t> Цель:</w:t>
      </w:r>
      <w:r w:rsidRPr="001D6AEF">
        <w:t> повышение своего педагогического уровня, профессионального мастерства и компетентности. </w:t>
      </w:r>
    </w:p>
    <w:p w14:paraId="25114EFA" w14:textId="77777777" w:rsidR="001D6AEF" w:rsidRPr="001D6AEF" w:rsidRDefault="001D6AEF" w:rsidP="001D6AEF">
      <w:r w:rsidRPr="001D6AEF">
        <w:rPr>
          <w:b/>
          <w:bCs/>
        </w:rPr>
        <w:t>Задачи:</w:t>
      </w:r>
      <w:r w:rsidRPr="001D6AEF">
        <w:t> </w:t>
      </w:r>
    </w:p>
    <w:p w14:paraId="240F9E7F" w14:textId="77777777" w:rsidR="001D6AEF" w:rsidRPr="001D6AEF" w:rsidRDefault="001D6AEF" w:rsidP="001D6AEF">
      <w:r w:rsidRPr="001D6AEF">
        <w:t>1.Расширить знания о нравственном воспитании детей младшего дошкольного возраста</w:t>
      </w:r>
    </w:p>
    <w:p w14:paraId="0640212B" w14:textId="77777777" w:rsidR="001D6AEF" w:rsidRPr="001D6AEF" w:rsidRDefault="001D6AEF" w:rsidP="001D6AEF">
      <w:r w:rsidRPr="001D6AEF">
        <w:t>2.Обогатить развивающую среду группы по нравственному воспитанию (создание и приобретение новых игр при участии родителей)</w:t>
      </w:r>
    </w:p>
    <w:p w14:paraId="6545167B" w14:textId="77777777" w:rsidR="001D6AEF" w:rsidRPr="001D6AEF" w:rsidRDefault="001D6AEF" w:rsidP="001D6AEF">
      <w:r w:rsidRPr="001D6AEF">
        <w:t>3.Образование родителей по данной теме (подготовка консультаций «Нравственное дошкольников воспитание в семье».)</w:t>
      </w:r>
    </w:p>
    <w:p w14:paraId="267C5ECD" w14:textId="77777777" w:rsidR="001D6AEF" w:rsidRPr="001D6AEF" w:rsidRDefault="001D6AEF" w:rsidP="001D6AEF">
      <w:r w:rsidRPr="001D6AEF">
        <w:rPr>
          <w:b/>
          <w:bCs/>
        </w:rPr>
        <w:t>Технология и описание опыта</w:t>
      </w:r>
    </w:p>
    <w:p w14:paraId="0C4DAA74" w14:textId="77777777" w:rsidR="001D6AEF" w:rsidRPr="001D6AEF" w:rsidRDefault="001D6AEF" w:rsidP="001D6AEF">
      <w:r w:rsidRPr="001D6AEF">
        <w:t>Современное общество переживает кризис нравственных идеалов. Одной из главных причин кризиса в духовно-нравственной сфере современного нации является разрушение традиционных устоев семьи. Целостное социально-личностное развитие ребёнка становится успешным при согласованной работе детского учреждения и семьи. </w:t>
      </w:r>
    </w:p>
    <w:p w14:paraId="1A90DEAA" w14:textId="77777777" w:rsidR="001D6AEF" w:rsidRPr="001D6AEF" w:rsidRDefault="001D6AEF" w:rsidP="001D6AEF">
      <w:r w:rsidRPr="001D6AEF">
        <w:t>По вопросам сотрудничества детского сада и семьи в рамках духовно-нравственного воспитания дошкольников была построена система работы, которая включает три этапа:1. Диагностический.2. Теоретический. 3. Практический.</w:t>
      </w:r>
    </w:p>
    <w:p w14:paraId="42BACDEA" w14:textId="77777777" w:rsidR="001D6AEF" w:rsidRPr="001D6AEF" w:rsidRDefault="001D6AEF" w:rsidP="001D6AEF">
      <w:r w:rsidRPr="001D6AEF">
        <w:rPr>
          <w:b/>
          <w:bCs/>
        </w:rPr>
        <w:t>Трудоемкость опыта.</w:t>
      </w:r>
    </w:p>
    <w:p w14:paraId="137A5FA7" w14:textId="77777777" w:rsidR="001D6AEF" w:rsidRPr="001D6AEF" w:rsidRDefault="001D6AEF" w:rsidP="001D6AEF">
      <w:r w:rsidRPr="001D6AEF">
        <w:t>Работа воспитателя и других работников дошкольного учреждения направлена на решение определённых задач: просвещение родителей; установление единства в воспитании дошкольников; изучение передового опыта семейного воспитания; знакомство родителей с жизнью дошкольного учреждения.</w:t>
      </w:r>
    </w:p>
    <w:p w14:paraId="58B454BF" w14:textId="77777777" w:rsidR="001D6AEF" w:rsidRPr="001D6AEF" w:rsidRDefault="001D6AEF" w:rsidP="001D6AEF">
      <w:r w:rsidRPr="001D6AEF">
        <w:t>Основная направленность современного взаимодействия ДОУ и семьи – поиск подходящих путей сотрудничества, использование разнообразных форм и методов взаимодействия. </w:t>
      </w:r>
    </w:p>
    <w:p w14:paraId="1923FD61" w14:textId="77777777" w:rsidR="001D6AEF" w:rsidRPr="001D6AEF" w:rsidRDefault="001D6AEF" w:rsidP="001D6AEF">
      <w:r w:rsidRPr="001D6AEF">
        <w:t>Первый этап помог выявить вопросы заинтересованности, содействия родителей по нравственному воспитанию детей, ошибки и коррекцию процесса, а также определить уровень знаний родителей в этом вопросе. На диагностическом этапе мы ориентировались на такие формы работы, как опрос, тестирование, анкетирование, индивидуальные и групповые беседы, консультации.</w:t>
      </w:r>
    </w:p>
    <w:p w14:paraId="14BC2B7D" w14:textId="77777777" w:rsidR="001D6AEF" w:rsidRPr="001D6AEF" w:rsidRDefault="001D6AEF" w:rsidP="001D6AEF">
      <w:r w:rsidRPr="001D6AEF">
        <w:t xml:space="preserve">Анализируя ответы на вопросы анкет, учитывая индивидуальные встречи с родителями, был сделан вывод, что большинство родителей плохо осведомлены в вопросах нравственного воспитания детей. У родителей очень мало знаний о возрастных особенностях детей, о воспитании. Они редко читают периодические издания, посвящённые проблемам воспитания, в свободное время часто проводят в сети </w:t>
      </w:r>
      <w:proofErr w:type="spellStart"/>
      <w:r w:rsidRPr="001D6AEF">
        <w:t>internet</w:t>
      </w:r>
      <w:proofErr w:type="spellEnd"/>
      <w:r w:rsidRPr="001D6AEF">
        <w:t>. Многим просто неизвестно, что именно в дошкольном возрасте происходит усвоение моральных норм.</w:t>
      </w:r>
    </w:p>
    <w:p w14:paraId="11DD0533" w14:textId="77777777" w:rsidR="001D6AEF" w:rsidRPr="001D6AEF" w:rsidRDefault="001D6AEF" w:rsidP="001D6AEF">
      <w:r w:rsidRPr="001D6AEF">
        <w:t>В воспитании современных детей наметились негативные тенденции: книги ушли на второй план, их место заняли компьютеры, телевизоры, гаджеты, с которых в жизнь ребенка постоянно входят отрицательные персонажи сказок, мультфильмов.</w:t>
      </w:r>
    </w:p>
    <w:p w14:paraId="671D1E23" w14:textId="77777777" w:rsidR="001D6AEF" w:rsidRPr="001D6AEF" w:rsidRDefault="001D6AEF" w:rsidP="001D6AEF">
      <w:r w:rsidRPr="001D6AEF">
        <w:t>Получив и обработав необходимую информацию, перешли ко второму этапу – теоретическому, целью которого было повышение компетентности родителей по данному вопросу. На этом этапе был разработан план работы по взаимодействию семьи и ДОУ.</w:t>
      </w:r>
    </w:p>
    <w:p w14:paraId="631A0FC9" w14:textId="77777777" w:rsidR="001D6AEF" w:rsidRPr="001D6AEF" w:rsidRDefault="001D6AEF" w:rsidP="001D6AEF">
      <w:r w:rsidRPr="001D6AEF">
        <w:lastRenderedPageBreak/>
        <w:t>На третьем этапе – практическом, были предложены разнообразные формы работы с родителями. В практике нравственного воспитания детей использовались традиционные и нетрадиционные формы работы с семьями.</w:t>
      </w:r>
    </w:p>
    <w:p w14:paraId="79DC8182" w14:textId="77777777" w:rsidR="001D6AEF" w:rsidRPr="001D6AEF" w:rsidRDefault="001D6AEF" w:rsidP="001D6AEF">
      <w:r w:rsidRPr="001D6AEF">
        <w:t>Родительские собрания на диалоговой основе — это одни из наиболее эффективных форм повышения педагогической культуры родителей. Темы собраний могут быть разнообразны: «Семья и здоровье», «Я и моя семья» и др.</w:t>
      </w:r>
    </w:p>
    <w:p w14:paraId="1B616339" w14:textId="77777777" w:rsidR="001D6AEF" w:rsidRPr="001D6AEF" w:rsidRDefault="001D6AEF" w:rsidP="001D6AEF">
      <w:r w:rsidRPr="001D6AEF">
        <w:t>Праздники, досуги, тематические семинары с использованием технических средств обучения, фольклорные праздники и развлечения – самые востребованные формы работы. Они знакомят с народными обычаями и обрядами, народной культурой, у дошкольников воспитывается любовь к родному краю, обычаям предков. Ежегодно проводятся такие праздники: «Широкая масленица», «Игры народов Мира», «Яблочный и медовый спас», «Путешествие в прошлое игр наших бабушек и дедушек», «Ярмарка», «Осенины».</w:t>
      </w:r>
    </w:p>
    <w:p w14:paraId="02283317" w14:textId="77777777" w:rsidR="001D6AEF" w:rsidRPr="001D6AEF" w:rsidRDefault="001D6AEF" w:rsidP="001D6AEF">
      <w:r w:rsidRPr="001D6AEF">
        <w:t>Праздники для мам и бабушек воспитывают в детях благодарность, любовь и уважение к близким. Чувство национальной гордости, уважение к защитникам Отечества пробудили в детях спортивные праздники и развлечения для пап и дедушек. Проследить связь поколений можно было на тематических занятиях и патриотических праздниках, посвященных 9 мая, Дню семьи. Проводились православные праздники «Рождество Христово», «Светлая Пасха».</w:t>
      </w:r>
    </w:p>
    <w:p w14:paraId="5B3CA15E" w14:textId="77777777" w:rsidR="001D6AEF" w:rsidRPr="001D6AEF" w:rsidRDefault="001D6AEF" w:rsidP="001D6AEF">
      <w:r w:rsidRPr="001D6AEF">
        <w:t>Интересны и разнообразны нетрадиционные формы работы с родителями. Это коллективные (акции, экскурсии с привлечением родителей, совместные проекты и конкурсы, практикумы, круглые столы, индивидуальные и наглядно – информационные </w:t>
      </w:r>
      <w:r w:rsidRPr="001D6AEF">
        <w:rPr>
          <w:i/>
          <w:iCs/>
        </w:rPr>
        <w:t>(</w:t>
      </w:r>
      <w:r w:rsidRPr="001D6AEF">
        <w:t>фотовыставки, родительские уголки</w:t>
      </w:r>
      <w:r w:rsidRPr="001D6AEF">
        <w:rPr>
          <w:i/>
          <w:iCs/>
        </w:rPr>
        <w:t>)</w:t>
      </w:r>
      <w:r w:rsidRPr="001D6AEF">
        <w:t> формы работы.</w:t>
      </w:r>
    </w:p>
    <w:p w14:paraId="40076CD7" w14:textId="77777777" w:rsidR="001D6AEF" w:rsidRPr="001D6AEF" w:rsidRDefault="001D6AEF" w:rsidP="001D6AEF">
      <w:r w:rsidRPr="001D6AEF">
        <w:t>Коллективные формы работы помогли сплотить семьи, помочь родителям быть ближе к своим детям, сформировать ценностное отношение к своим близким.</w:t>
      </w:r>
    </w:p>
    <w:p w14:paraId="77E74ED7" w14:textId="77777777" w:rsidR="001D6AEF" w:rsidRPr="001D6AEF" w:rsidRDefault="001D6AEF" w:rsidP="001D6AEF">
      <w:r w:rsidRPr="001D6AEF">
        <w:t>Для родителей эффективны наглядные формы работы. Это фото стенды, выставки творческих работ, дидактических игр, литературы, в которых родители активно принимают участие. («Наши далекие и близкие родственники», «Мой папа самый лучший», «Здоровая семья», «Праздники России», «Герои былин», «Дымковская игрушка», «Древо моей семьи» и др.). Этот вид деятельности пользуется популярностью, т. к. совместное изготовление работ не только обогащает семейный досуг, но и объединяет детей и взрослых в общих делах. В настоящее время эта работа актуальна и особенно трудна, требует большого такта и терпения.</w:t>
      </w:r>
    </w:p>
    <w:p w14:paraId="7FC88D08" w14:textId="77777777" w:rsidR="001D6AEF" w:rsidRPr="001D6AEF" w:rsidRDefault="001D6AEF" w:rsidP="001D6AEF">
      <w:r w:rsidRPr="001D6AEF">
        <w:rPr>
          <w:b/>
          <w:bCs/>
        </w:rPr>
        <w:t>Заключение.</w:t>
      </w:r>
    </w:p>
    <w:p w14:paraId="4BD760B8" w14:textId="77777777" w:rsidR="001D6AEF" w:rsidRPr="001D6AEF" w:rsidRDefault="001D6AEF" w:rsidP="001D6AEF">
      <w:r w:rsidRPr="001D6AEF">
        <w:t>Семья является ведущим каналом передачи культурных ценностей. 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w:t>
      </w:r>
    </w:p>
    <w:p w14:paraId="20A65394" w14:textId="77777777" w:rsidR="001D6AEF" w:rsidRPr="001D6AEF" w:rsidRDefault="001D6AEF" w:rsidP="001D6AEF">
      <w:r w:rsidRPr="001D6AEF">
        <w:t>На дошкольников негативно воздействуют пропаганда насилия и жестокости в средствах массовой информации, у детей искажаются представления о доброте, справедливости, милосердии, патриотизме, гражданственности. Любые качества приобретают тот или иной характер в зависимости от того, в каких нравственных отношениях они формируются. Дальнейшее развитие личности детей зависит от того, насколько успешно осуществляется этот процесс. </w:t>
      </w:r>
    </w:p>
    <w:p w14:paraId="27E11B5A" w14:textId="77777777" w:rsidR="001D6AEF" w:rsidRPr="001D6AEF" w:rsidRDefault="001D6AEF" w:rsidP="001D6AEF">
      <w:r w:rsidRPr="001D6AEF">
        <w:t xml:space="preserve">А. С. Макаренко писал: «В вашей семье и под вашим руководством растёт будущий гражданин. Всё, что совершается в стране, через вашу душу и вашу мысль должно приходить </w:t>
      </w:r>
      <w:r w:rsidRPr="001D6AEF">
        <w:lastRenderedPageBreak/>
        <w:t>к детям». Эту заповедь необходимо использовать при работе воспитателя и с детьми, и с их родителями.</w:t>
      </w:r>
    </w:p>
    <w:p w14:paraId="01E30339" w14:textId="77777777" w:rsidR="001D6AEF" w:rsidRPr="001D6AEF" w:rsidRDefault="001D6AEF" w:rsidP="001D6AEF">
      <w:r w:rsidRPr="001D6AEF">
        <w:t>Родители и педагоги могут быть успешным тогда, когда они станут союзниками. В основе этого союза — общие взгляды на воспитательный процесс, общие цели и задачи, пути достижения намеченных результатов.</w:t>
      </w:r>
    </w:p>
    <w:p w14:paraId="7CFF45AB" w14:textId="77777777" w:rsidR="001D6AEF" w:rsidRPr="001D6AEF" w:rsidRDefault="001D6AEF" w:rsidP="001D6AEF">
      <w:r w:rsidRPr="001D6AEF">
        <w:t>Считаю, что только при условии совместной работы педагогов, детей и родителей можно достичь наиболее эффективных результатов. Значимость взаимодействия семьи и ДОУ в нравственном воспитании побуждает воспитателя на поиск новых эффективных форм работы.</w:t>
      </w:r>
    </w:p>
    <w:p w14:paraId="7E29AC53" w14:textId="77777777" w:rsidR="00BA76B9" w:rsidRDefault="00BA76B9"/>
    <w:sectPr w:rsidR="00BA7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EF"/>
    <w:rsid w:val="001D6AEF"/>
    <w:rsid w:val="004E535D"/>
    <w:rsid w:val="00B634C4"/>
    <w:rsid w:val="00B71313"/>
    <w:rsid w:val="00BA76B9"/>
    <w:rsid w:val="00CA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531F"/>
  <w15:chartTrackingRefBased/>
  <w15:docId w15:val="{AEE9A6D7-E285-4964-920A-BC1744E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6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6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6A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6A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6A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6A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6A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6A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6A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A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D6A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D6A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D6A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D6A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D6A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6AEF"/>
    <w:rPr>
      <w:rFonts w:eastAsiaTheme="majorEastAsia" w:cstheme="majorBidi"/>
      <w:color w:val="595959" w:themeColor="text1" w:themeTint="A6"/>
    </w:rPr>
  </w:style>
  <w:style w:type="character" w:customStyle="1" w:styleId="80">
    <w:name w:val="Заголовок 8 Знак"/>
    <w:basedOn w:val="a0"/>
    <w:link w:val="8"/>
    <w:uiPriority w:val="9"/>
    <w:semiHidden/>
    <w:rsid w:val="001D6A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6AEF"/>
    <w:rPr>
      <w:rFonts w:eastAsiaTheme="majorEastAsia" w:cstheme="majorBidi"/>
      <w:color w:val="272727" w:themeColor="text1" w:themeTint="D8"/>
    </w:rPr>
  </w:style>
  <w:style w:type="paragraph" w:styleId="a3">
    <w:name w:val="Title"/>
    <w:basedOn w:val="a"/>
    <w:next w:val="a"/>
    <w:link w:val="a4"/>
    <w:uiPriority w:val="10"/>
    <w:qFormat/>
    <w:rsid w:val="001D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6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A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6A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6AEF"/>
    <w:pPr>
      <w:spacing w:before="160"/>
      <w:jc w:val="center"/>
    </w:pPr>
    <w:rPr>
      <w:i/>
      <w:iCs/>
      <w:color w:val="404040" w:themeColor="text1" w:themeTint="BF"/>
    </w:rPr>
  </w:style>
  <w:style w:type="character" w:customStyle="1" w:styleId="22">
    <w:name w:val="Цитата 2 Знак"/>
    <w:basedOn w:val="a0"/>
    <w:link w:val="21"/>
    <w:uiPriority w:val="29"/>
    <w:rsid w:val="001D6AEF"/>
    <w:rPr>
      <w:i/>
      <w:iCs/>
      <w:color w:val="404040" w:themeColor="text1" w:themeTint="BF"/>
    </w:rPr>
  </w:style>
  <w:style w:type="paragraph" w:styleId="a7">
    <w:name w:val="List Paragraph"/>
    <w:basedOn w:val="a"/>
    <w:uiPriority w:val="34"/>
    <w:qFormat/>
    <w:rsid w:val="001D6AEF"/>
    <w:pPr>
      <w:ind w:left="720"/>
      <w:contextualSpacing/>
    </w:pPr>
  </w:style>
  <w:style w:type="character" w:styleId="a8">
    <w:name w:val="Intense Emphasis"/>
    <w:basedOn w:val="a0"/>
    <w:uiPriority w:val="21"/>
    <w:qFormat/>
    <w:rsid w:val="001D6AEF"/>
    <w:rPr>
      <w:i/>
      <w:iCs/>
      <w:color w:val="0F4761" w:themeColor="accent1" w:themeShade="BF"/>
    </w:rPr>
  </w:style>
  <w:style w:type="paragraph" w:styleId="a9">
    <w:name w:val="Intense Quote"/>
    <w:basedOn w:val="a"/>
    <w:next w:val="a"/>
    <w:link w:val="aa"/>
    <w:uiPriority w:val="30"/>
    <w:qFormat/>
    <w:rsid w:val="001D6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D6AEF"/>
    <w:rPr>
      <w:i/>
      <w:iCs/>
      <w:color w:val="0F4761" w:themeColor="accent1" w:themeShade="BF"/>
    </w:rPr>
  </w:style>
  <w:style w:type="character" w:styleId="ab">
    <w:name w:val="Intense Reference"/>
    <w:basedOn w:val="a0"/>
    <w:uiPriority w:val="32"/>
    <w:qFormat/>
    <w:rsid w:val="001D6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42816">
      <w:bodyDiv w:val="1"/>
      <w:marLeft w:val="0"/>
      <w:marRight w:val="0"/>
      <w:marTop w:val="0"/>
      <w:marBottom w:val="0"/>
      <w:divBdr>
        <w:top w:val="none" w:sz="0" w:space="0" w:color="auto"/>
        <w:left w:val="none" w:sz="0" w:space="0" w:color="auto"/>
        <w:bottom w:val="none" w:sz="0" w:space="0" w:color="auto"/>
        <w:right w:val="none" w:sz="0" w:space="0" w:color="auto"/>
      </w:divBdr>
    </w:div>
    <w:div w:id="5558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 Арсенович Мурадян</dc:creator>
  <cp:keywords/>
  <dc:description/>
  <cp:lastModifiedBy>Ваган Арсенович Мурадян</cp:lastModifiedBy>
  <cp:revision>2</cp:revision>
  <dcterms:created xsi:type="dcterms:W3CDTF">2025-05-10T12:41:00Z</dcterms:created>
  <dcterms:modified xsi:type="dcterms:W3CDTF">2025-05-10T12:41:00Z</dcterms:modified>
</cp:coreProperties>
</file>