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DF" w:rsidRDefault="002A6E10" w:rsidP="002F71DF">
      <w:pPr>
        <w:pStyle w:val="a3"/>
        <w:shd w:val="clear" w:color="auto" w:fill="FFFFFF"/>
        <w:jc w:val="center"/>
        <w:textAlignment w:val="top"/>
        <w:rPr>
          <w:color w:val="2C2D2E"/>
        </w:rPr>
      </w:pPr>
      <w:r w:rsidRPr="002A6E10">
        <w:rPr>
          <w:color w:val="2C2D2E"/>
        </w:rPr>
        <w:br/>
      </w:r>
      <w:r w:rsidR="00710A17">
        <w:rPr>
          <w:color w:val="2C2D2E"/>
        </w:rPr>
        <w:t>Методическая разработка</w:t>
      </w:r>
    </w:p>
    <w:p w:rsidR="002A6E10" w:rsidRPr="002A6E10" w:rsidRDefault="002A6E10" w:rsidP="002F71DF">
      <w:pPr>
        <w:pStyle w:val="a3"/>
        <w:shd w:val="clear" w:color="auto" w:fill="FFFFFF"/>
        <w:jc w:val="center"/>
        <w:textAlignment w:val="top"/>
        <w:rPr>
          <w:color w:val="2C2D2E"/>
        </w:rPr>
      </w:pPr>
      <w:bookmarkStart w:id="0" w:name="_GoBack"/>
      <w:r w:rsidRPr="002A6E10">
        <w:rPr>
          <w:color w:val="2C2D2E"/>
        </w:rPr>
        <w:t>«Синтез музыка</w:t>
      </w:r>
      <w:r w:rsidR="0069490C">
        <w:rPr>
          <w:color w:val="2C2D2E"/>
        </w:rPr>
        <w:t xml:space="preserve">льного и театрального искусства: на </w:t>
      </w:r>
      <w:r w:rsidR="00710A17">
        <w:rPr>
          <w:color w:val="2C2D2E"/>
        </w:rPr>
        <w:t xml:space="preserve">уроках </w:t>
      </w:r>
      <w:r w:rsidRPr="002A6E10">
        <w:rPr>
          <w:color w:val="2C2D2E"/>
        </w:rPr>
        <w:t>"</w:t>
      </w:r>
      <w:r w:rsidR="00710A17">
        <w:rPr>
          <w:color w:val="2C2D2E"/>
        </w:rPr>
        <w:t>Слушание музыки" в детской театральной школе</w:t>
      </w:r>
      <w:r w:rsidR="00E14B7A">
        <w:rPr>
          <w:color w:val="2C2D2E"/>
        </w:rPr>
        <w:t>»</w:t>
      </w:r>
    </w:p>
    <w:bookmarkEnd w:id="0"/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Аннотация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В статье представлен уникальный опыт интеграции предмета «Слушание музыки» в обра</w:t>
      </w:r>
      <w:r w:rsidR="000C06D0">
        <w:rPr>
          <w:color w:val="2C2D2E"/>
        </w:rPr>
        <w:t>зовательный процесс первой</w:t>
      </w:r>
      <w:r w:rsidRPr="002A6E10">
        <w:rPr>
          <w:color w:val="2C2D2E"/>
        </w:rPr>
        <w:t xml:space="preserve"> в Республике Саха театральной школы. Раскрывается авторская методика, основанная на синтезе музыкального и театрального искусства, где теорети</w:t>
      </w:r>
      <w:r w:rsidR="002F71DF">
        <w:rPr>
          <w:color w:val="2C2D2E"/>
        </w:rPr>
        <w:t>ческие знания</w:t>
      </w:r>
      <w:r w:rsidRPr="002A6E10">
        <w:rPr>
          <w:color w:val="2C2D2E"/>
        </w:rPr>
        <w:t xml:space="preserve"> воплощаются в сценической практике. Подробно описываются приемы работы с музыкальным материалом спектаклей, методы музыкально-пластического интонирования и система практико-ориентированных заданий. Материал представляет ценность для преподавателей музыкальных дисциплин в учреждениях дополнительного образования художественной направленности.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b/>
          <w:color w:val="2C2D2E"/>
        </w:rPr>
        <w:t>Ключевые слова:</w:t>
      </w:r>
      <w:r w:rsidRPr="002A6E10">
        <w:rPr>
          <w:color w:val="2C2D2E"/>
        </w:rPr>
        <w:t xml:space="preserve"> слушание музыки, театральная школа, синтез искусств, музыкально-пластическое интонирование, музыка спектакля, практико-ориентированное обучение.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Введение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Хампинская театральная школа искусств — уникальное образовательное учреждение, осуществляющее подготовку по предпрофессиональной программе «Искусство театра». В условиях, когда будущий актер должен владеть комплексом навыков (пение, танец, сценическое движение), предмет «Слушание музыки» приобретает особое значение, становясь связующим звеном между музыкальным и театральным образованием.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1. Методическая основа интеграции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Основной принцип: «От музыкального восприятия — к сценическому воплощению». В отличие от ДМШ, где слушание музыки является самоцелью, в нашей школе этот предмет становится инструментом подготовки к конкретным спектаклям.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Специфические задачи предмета в театральной школе: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· развитие музыкального воображения как основы актерского перевоплощения</w:t>
      </w:r>
      <w:r w:rsidRPr="002A6E10">
        <w:rPr>
          <w:color w:val="2C2D2E"/>
        </w:rPr>
        <w:br/>
        <w:t>· формирование навыков эмоционального отклика на музыку для создания сценического образа</w:t>
      </w:r>
      <w:r w:rsidRPr="002A6E10">
        <w:rPr>
          <w:color w:val="2C2D2E"/>
        </w:rPr>
        <w:br/>
        <w:t>· освоение музыкальной драматургии для понимания структуры спектакля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2. Практико-ориентированная система обучения</w:t>
      </w:r>
    </w:p>
    <w:p w:rsidR="002A6E10" w:rsidRPr="00D5446A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D5446A">
        <w:rPr>
          <w:b/>
          <w:color w:val="2C2D2E"/>
        </w:rPr>
        <w:t>2.1. Работа с музыкой спектаклей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 xml:space="preserve">На примере спектаклей «Долина </w:t>
      </w:r>
      <w:proofErr w:type="spellStart"/>
      <w:r w:rsidRPr="002A6E10">
        <w:rPr>
          <w:color w:val="2C2D2E"/>
        </w:rPr>
        <w:t>стерхов</w:t>
      </w:r>
      <w:proofErr w:type="spellEnd"/>
      <w:r w:rsidRPr="002A6E10">
        <w:rPr>
          <w:color w:val="2C2D2E"/>
        </w:rPr>
        <w:t>» (музыка Г.А. Григоряна), «</w:t>
      </w:r>
      <w:proofErr w:type="spellStart"/>
      <w:r w:rsidRPr="002A6E10">
        <w:rPr>
          <w:color w:val="2C2D2E"/>
        </w:rPr>
        <w:t>Други</w:t>
      </w:r>
      <w:proofErr w:type="spellEnd"/>
      <w:r w:rsidRPr="002A6E10">
        <w:rPr>
          <w:color w:val="2C2D2E"/>
        </w:rPr>
        <w:t xml:space="preserve"> леса», «Небесная птица </w:t>
      </w:r>
      <w:proofErr w:type="spellStart"/>
      <w:r w:rsidRPr="002A6E10">
        <w:rPr>
          <w:color w:val="2C2D2E"/>
        </w:rPr>
        <w:t>Кыталык-куо</w:t>
      </w:r>
      <w:proofErr w:type="spellEnd"/>
      <w:r w:rsidRPr="002A6E10">
        <w:rPr>
          <w:color w:val="2C2D2E"/>
        </w:rPr>
        <w:t>»: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Этапы работы: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b/>
          <w:color w:val="2C2D2E"/>
        </w:rPr>
        <w:t>1. Эмоциональное погружение</w:t>
      </w:r>
      <w:r w:rsidRPr="002A6E10">
        <w:rPr>
          <w:color w:val="2C2D2E"/>
        </w:rPr>
        <w:t xml:space="preserve"> — первичное слушание и определение общего характера музыки</w:t>
      </w:r>
      <w:r w:rsidRPr="002A6E10">
        <w:rPr>
          <w:color w:val="2C2D2E"/>
        </w:rPr>
        <w:br/>
      </w:r>
      <w:r w:rsidRPr="002A6E10">
        <w:rPr>
          <w:b/>
          <w:color w:val="2C2D2E"/>
        </w:rPr>
        <w:lastRenderedPageBreak/>
        <w:t>2. Аналитический разбор</w:t>
      </w:r>
      <w:r w:rsidRPr="002A6E10">
        <w:rPr>
          <w:color w:val="2C2D2E"/>
        </w:rPr>
        <w:t xml:space="preserve"> — выявление выразительных средств (мелодия, ритм, гармония)</w:t>
      </w:r>
      <w:r w:rsidRPr="002A6E10">
        <w:rPr>
          <w:color w:val="2C2D2E"/>
        </w:rPr>
        <w:br/>
      </w:r>
      <w:r w:rsidRPr="002A6E10">
        <w:rPr>
          <w:b/>
          <w:color w:val="2C2D2E"/>
        </w:rPr>
        <w:t>3. Пластическое воплощение</w:t>
      </w:r>
      <w:r w:rsidRPr="002A6E10">
        <w:rPr>
          <w:color w:val="2C2D2E"/>
        </w:rPr>
        <w:t xml:space="preserve"> — поиск телесного выражения музыкальных образов</w:t>
      </w:r>
      <w:r w:rsidRPr="002A6E10">
        <w:rPr>
          <w:color w:val="2C2D2E"/>
        </w:rPr>
        <w:br/>
      </w:r>
      <w:r w:rsidRPr="002A6E10">
        <w:rPr>
          <w:b/>
          <w:color w:val="2C2D2E"/>
        </w:rPr>
        <w:t>4. Интеграция в роль</w:t>
      </w:r>
      <w:r w:rsidRPr="002A6E10">
        <w:rPr>
          <w:color w:val="2C2D2E"/>
        </w:rPr>
        <w:t xml:space="preserve"> — соединение музыкальной характеристики с сценическим образом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color w:val="2C2D2E"/>
        </w:rPr>
        <w:t>2</w:t>
      </w:r>
      <w:r w:rsidRPr="002A6E10">
        <w:rPr>
          <w:b/>
          <w:color w:val="2C2D2E"/>
        </w:rPr>
        <w:t>.2. Музыкально-пластические импровизации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Методика, адаптированная из подходов Вероники Коуэн и Т.В. Рыбкиной: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b/>
          <w:color w:val="2C2D2E"/>
        </w:rPr>
        <w:t xml:space="preserve">Пример: </w:t>
      </w:r>
      <w:r w:rsidRPr="002A6E10">
        <w:rPr>
          <w:color w:val="2C2D2E"/>
        </w:rPr>
        <w:t>работа над музыкальным фрагментом «Полёт шмеля» Н.А. Римского-Корсакова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· Анализ характера музыки (энергичная, настойчивая, монотонная)</w:t>
      </w:r>
      <w:r w:rsidRPr="002A6E10">
        <w:rPr>
          <w:color w:val="2C2D2E"/>
        </w:rPr>
        <w:br/>
        <w:t>· Выявление сенсорных особенностей (высота, громкость, тембр)</w:t>
      </w:r>
      <w:r w:rsidRPr="002A6E10">
        <w:rPr>
          <w:color w:val="2C2D2E"/>
        </w:rPr>
        <w:br/>
        <w:t>· Пластическое воплощение: движение рук, передающее полет, мелкие движения пальцев — «трепет крыльев»</w:t>
      </w:r>
      <w:r w:rsidRPr="002A6E10">
        <w:rPr>
          <w:color w:val="2C2D2E"/>
        </w:rPr>
        <w:br/>
        <w:t>· Создание целостного сценического образа на основе музыкальных характеристик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3. Авторские методические приемы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3.1. «Музыкальный портрет персонажа»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Учащиеся анализируют музыкальную характеристику персонажа спектакля: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· Какие инструменты используются?</w:t>
      </w:r>
      <w:r w:rsidRPr="002A6E10">
        <w:rPr>
          <w:color w:val="2C2D2E"/>
        </w:rPr>
        <w:br/>
        <w:t>· Какой ритмический рисунок?</w:t>
      </w:r>
      <w:r w:rsidRPr="002A6E10">
        <w:rPr>
          <w:color w:val="2C2D2E"/>
        </w:rPr>
        <w:br/>
        <w:t>· Какие мелодические особенности?</w:t>
      </w:r>
      <w:r w:rsidRPr="002A6E10">
        <w:rPr>
          <w:color w:val="2C2D2E"/>
        </w:rPr>
        <w:br/>
        <w:t>  На основе этого анализа создается пластический и эмоциональный портрет персонажа.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3.2. «От звука к жесту»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Система упражнений, связывающих музыкальные параметры с сценическим движением: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· Высота звука → уровень движения (высоко/низко)</w:t>
      </w:r>
      <w:r w:rsidRPr="002A6E10">
        <w:rPr>
          <w:color w:val="2C2D2E"/>
        </w:rPr>
        <w:br/>
        <w:t>· Громкость → амплитуда движения (широко/узко)</w:t>
      </w:r>
      <w:r w:rsidRPr="002A6E10">
        <w:rPr>
          <w:color w:val="2C2D2E"/>
        </w:rPr>
        <w:br/>
        <w:t>· Темп → скорость движения</w:t>
      </w:r>
      <w:r w:rsidRPr="002A6E10">
        <w:rPr>
          <w:color w:val="2C2D2E"/>
        </w:rPr>
        <w:br/>
        <w:t>· Тембр → качество движения (плавно/резко)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4. Результативность методики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Качественные результаты: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· Гармоничное развитие музыкальных и актерских способностей</w:t>
      </w:r>
      <w:r w:rsidRPr="002A6E10">
        <w:rPr>
          <w:color w:val="2C2D2E"/>
        </w:rPr>
        <w:br/>
        <w:t>· Умение анализировать музыкальную драматургию спектакля</w:t>
      </w:r>
      <w:r w:rsidRPr="002A6E10">
        <w:rPr>
          <w:color w:val="2C2D2E"/>
        </w:rPr>
        <w:br/>
        <w:t>· Развитие эмоционального интеллекта и образного мышления</w:t>
      </w:r>
      <w:r w:rsidRPr="002A6E10">
        <w:rPr>
          <w:color w:val="2C2D2E"/>
        </w:rPr>
        <w:br/>
        <w:t>· Формирование целостного художественного восприятия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Практические достижения: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>· Успешное воплощение музыкальных образов в спектаклях школы</w:t>
      </w:r>
      <w:r w:rsidRPr="002A6E10">
        <w:rPr>
          <w:color w:val="2C2D2E"/>
        </w:rPr>
        <w:br/>
        <w:t>· Победы на международных конкурсах («Роза Ветров», «Синяя птица»)</w:t>
      </w:r>
      <w:r w:rsidRPr="002A6E10">
        <w:rPr>
          <w:color w:val="2C2D2E"/>
        </w:rPr>
        <w:br/>
        <w:t>· Повышение мотивации к изучению музыкальной теории через практическое применение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2A6E10">
        <w:rPr>
          <w:b/>
          <w:color w:val="2C2D2E"/>
        </w:rPr>
        <w:t>Заключение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 xml:space="preserve">Опыт </w:t>
      </w:r>
      <w:proofErr w:type="spellStart"/>
      <w:r w:rsidRPr="002A6E10">
        <w:rPr>
          <w:color w:val="2C2D2E"/>
        </w:rPr>
        <w:t>Хампинской</w:t>
      </w:r>
      <w:proofErr w:type="spellEnd"/>
      <w:r w:rsidRPr="002A6E10">
        <w:rPr>
          <w:color w:val="2C2D2E"/>
        </w:rPr>
        <w:t xml:space="preserve"> театральной школы демонстрирует эффективность интеграционной модели преподавания «Слушания музыки». Тесная связь музыкальных дисциплин с театральной практикой создает уникальную образовательную среду, где </w:t>
      </w:r>
      <w:r>
        <w:rPr>
          <w:color w:val="2C2D2E"/>
        </w:rPr>
        <w:t xml:space="preserve">теоретические знания </w:t>
      </w:r>
      <w:r w:rsidRPr="002A6E10">
        <w:rPr>
          <w:color w:val="2C2D2E"/>
        </w:rPr>
        <w:t>находят</w:t>
      </w:r>
      <w:r w:rsidR="00D5446A">
        <w:rPr>
          <w:color w:val="2C2D2E"/>
        </w:rPr>
        <w:t xml:space="preserve"> непосредственное практическое воплощение</w:t>
      </w:r>
      <w:r w:rsidRPr="002A6E10">
        <w:rPr>
          <w:color w:val="2C2D2E"/>
        </w:rPr>
        <w:t>. Разработанная методика может быть успешно адаптирована в других учреждениях дополнительного образования художественной направленности.</w:t>
      </w:r>
    </w:p>
    <w:p w:rsidR="002A6E10" w:rsidRPr="00D5446A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D5446A">
        <w:rPr>
          <w:b/>
          <w:color w:val="2C2D2E"/>
        </w:rPr>
        <w:t>Практические приложения для публикации</w:t>
      </w:r>
    </w:p>
    <w:p w:rsidR="002A6E10" w:rsidRP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D5446A">
        <w:rPr>
          <w:color w:val="2C2D2E"/>
        </w:rPr>
        <w:t>1. Конспект урока</w:t>
      </w:r>
      <w:r w:rsidR="00D5446A">
        <w:rPr>
          <w:b/>
          <w:color w:val="2C2D2E"/>
        </w:rPr>
        <w:t xml:space="preserve"> </w:t>
      </w:r>
      <w:r w:rsidR="00D5446A" w:rsidRPr="00D5446A">
        <w:rPr>
          <w:color w:val="2C2D2E"/>
        </w:rPr>
        <w:t>(адаптированный)</w:t>
      </w:r>
      <w:r w:rsidR="007619BA">
        <w:rPr>
          <w:color w:val="2C2D2E"/>
        </w:rPr>
        <w:t xml:space="preserve"> </w:t>
      </w:r>
      <w:r w:rsidRPr="002A6E10">
        <w:rPr>
          <w:color w:val="2C2D2E"/>
        </w:rPr>
        <w:t>«Музыкально-пластическое воплощение образов природы в спектакле "</w:t>
      </w:r>
      <w:proofErr w:type="spellStart"/>
      <w:r w:rsidRPr="002A6E10">
        <w:rPr>
          <w:color w:val="2C2D2E"/>
        </w:rPr>
        <w:t>Други</w:t>
      </w:r>
      <w:proofErr w:type="spellEnd"/>
      <w:r w:rsidRPr="002A6E10">
        <w:rPr>
          <w:color w:val="2C2D2E"/>
        </w:rPr>
        <w:t xml:space="preserve"> леса"»</w:t>
      </w:r>
      <w:r w:rsidRPr="002A6E10">
        <w:rPr>
          <w:color w:val="2C2D2E"/>
        </w:rPr>
        <w:br/>
      </w:r>
      <w:r w:rsidRPr="00D5446A">
        <w:rPr>
          <w:color w:val="2C2D2E"/>
        </w:rPr>
        <w:t>2. Фотографии</w:t>
      </w:r>
      <w:r w:rsidR="002F71DF">
        <w:rPr>
          <w:color w:val="2C2D2E"/>
        </w:rPr>
        <w:t xml:space="preserve"> </w:t>
      </w:r>
      <w:r w:rsidRPr="002A6E10">
        <w:rPr>
          <w:color w:val="2C2D2E"/>
        </w:rPr>
        <w:t xml:space="preserve"> и</w:t>
      </w:r>
      <w:r w:rsidR="002F71DF">
        <w:rPr>
          <w:color w:val="2C2D2E"/>
        </w:rPr>
        <w:t>з</w:t>
      </w:r>
      <w:r w:rsidRPr="002A6E10">
        <w:rPr>
          <w:color w:val="2C2D2E"/>
        </w:rPr>
        <w:t xml:space="preserve"> с</w:t>
      </w:r>
      <w:r w:rsidR="00D5446A">
        <w:rPr>
          <w:color w:val="2C2D2E"/>
        </w:rPr>
        <w:t>пектаклей</w:t>
      </w:r>
      <w:r w:rsidR="00D5446A">
        <w:rPr>
          <w:color w:val="2C2D2E"/>
        </w:rPr>
        <w:br/>
        <w:t>3. Таблица «Связь музыкальных параметров и сценического движения»</w:t>
      </w:r>
    </w:p>
    <w:p w:rsidR="002A6E10" w:rsidRPr="00D5446A" w:rsidRDefault="002A6E10" w:rsidP="002A6E10">
      <w:pPr>
        <w:pStyle w:val="a3"/>
        <w:shd w:val="clear" w:color="auto" w:fill="FFFFFF"/>
        <w:textAlignment w:val="top"/>
        <w:rPr>
          <w:b/>
          <w:color w:val="2C2D2E"/>
        </w:rPr>
      </w:pPr>
      <w:r w:rsidRPr="00D5446A">
        <w:rPr>
          <w:b/>
          <w:color w:val="2C2D2E"/>
        </w:rPr>
        <w:t>Список литературы</w:t>
      </w:r>
    </w:p>
    <w:p w:rsidR="002A6E10" w:rsidRDefault="002A6E10" w:rsidP="002A6E10">
      <w:pPr>
        <w:pStyle w:val="a3"/>
        <w:shd w:val="clear" w:color="auto" w:fill="FFFFFF"/>
        <w:textAlignment w:val="top"/>
        <w:rPr>
          <w:color w:val="2C2D2E"/>
        </w:rPr>
      </w:pPr>
      <w:r w:rsidRPr="002A6E10">
        <w:rPr>
          <w:color w:val="2C2D2E"/>
        </w:rPr>
        <w:t xml:space="preserve">1. Царева Н.А. Слушание музыки. Методическое пособие. — М.: </w:t>
      </w:r>
      <w:proofErr w:type="spellStart"/>
      <w:r w:rsidRPr="002A6E10">
        <w:rPr>
          <w:color w:val="2C2D2E"/>
        </w:rPr>
        <w:t>Росмэн</w:t>
      </w:r>
      <w:proofErr w:type="spellEnd"/>
      <w:r w:rsidRPr="002A6E10">
        <w:rPr>
          <w:color w:val="2C2D2E"/>
        </w:rPr>
        <w:t>, 2002.</w:t>
      </w:r>
      <w:r w:rsidRPr="002A6E10">
        <w:rPr>
          <w:color w:val="2C2D2E"/>
        </w:rPr>
        <w:br/>
        <w:t>2. Театр где играют дети: учеб.-метод. пос. для руководителей детских театральных коллективов / под ред. А.Б. Никитиной. — М., 2001.</w:t>
      </w:r>
      <w:r w:rsidRPr="002A6E10">
        <w:rPr>
          <w:color w:val="2C2D2E"/>
        </w:rPr>
        <w:br/>
        <w:t xml:space="preserve">3. Сухомлинский В.А. Сердце отдаю детям. — Киев: </w:t>
      </w:r>
      <w:proofErr w:type="spellStart"/>
      <w:r w:rsidRPr="002A6E10">
        <w:rPr>
          <w:color w:val="2C2D2E"/>
        </w:rPr>
        <w:t>Радянська</w:t>
      </w:r>
      <w:proofErr w:type="spellEnd"/>
      <w:r w:rsidRPr="002A6E10">
        <w:rPr>
          <w:color w:val="2C2D2E"/>
        </w:rPr>
        <w:t xml:space="preserve"> школа, 1973.</w:t>
      </w:r>
    </w:p>
    <w:p w:rsidR="000C06D0" w:rsidRDefault="000C06D0" w:rsidP="002A6E10">
      <w:pPr>
        <w:pStyle w:val="a3"/>
        <w:shd w:val="clear" w:color="auto" w:fill="FFFFFF"/>
        <w:textAlignment w:val="top"/>
        <w:rPr>
          <w:color w:val="2C2D2E"/>
        </w:rPr>
      </w:pPr>
    </w:p>
    <w:p w:rsidR="000C06D0" w:rsidRPr="002A6E10" w:rsidRDefault="000C06D0" w:rsidP="000C06D0">
      <w:pPr>
        <w:pStyle w:val="a3"/>
        <w:shd w:val="clear" w:color="auto" w:fill="FFFFFF"/>
        <w:jc w:val="right"/>
        <w:textAlignment w:val="top"/>
        <w:rPr>
          <w:color w:val="2C2D2E"/>
        </w:rPr>
      </w:pPr>
      <w:r>
        <w:rPr>
          <w:color w:val="2C2D2E"/>
        </w:rPr>
        <w:t xml:space="preserve">Приложение 1. </w:t>
      </w:r>
    </w:p>
    <w:p w:rsidR="000C06D0" w:rsidRPr="009B5D71" w:rsidRDefault="000C06D0" w:rsidP="000C06D0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АДАПТИРОВАНН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ЫЙ КОНСПЕКТ УРОКА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ТЕХНОЛОГИЧЕСКАЯ КАРТА УРОКА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Преподаватель: Евсеева Туйара Терентьевна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Учебный предмет: «Слушание музыки»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Класс: 3 год обучения (10-11 лет)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Тема урока: «Музыкально-пластическое воплощение образов природы в спектакле "</w:t>
      </w:r>
      <w:proofErr w:type="spellStart"/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Други</w:t>
      </w:r>
      <w:proofErr w:type="spellEnd"/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леса"»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Тип урока: Урок комплексного применения знаний и умений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Время: 45 минут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Методическое обоснование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Урок демонстрирует интеграцию предмета «Слушание музыки» с театральными дисциплинами через систему практико-ориентированных заданий. Методика основана на принципе синтеза искусств и связи музыкального восприятия со сценическим воплощением.</w:t>
      </w:r>
    </w:p>
    <w:p w:rsidR="000C06D0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Планируемые результаты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6"/>
        <w:gridCol w:w="2969"/>
        <w:gridCol w:w="3270"/>
      </w:tblGrid>
      <w:tr w:rsidR="000C06D0" w:rsidTr="00EC4A4C">
        <w:tc>
          <w:tcPr>
            <w:tcW w:w="0" w:type="auto"/>
          </w:tcPr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0" w:type="auto"/>
          </w:tcPr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Предметные</w:t>
            </w: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Формирование эмоционально-ценностного отношения к природе через музыкальные образы - Развитие творческой инициативы и воображения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Регулятивные: - Умение планировать свои действия в соответствии с музыкальным образом </w:t>
            </w:r>
          </w:p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Познавательные: - Анализ средств музыкальной выразительности </w:t>
            </w:r>
          </w:p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Коммуникативные: - Сотрудничество в групповой творческой деятельности</w:t>
            </w:r>
          </w:p>
        </w:tc>
        <w:tc>
          <w:tcPr>
            <w:tcW w:w="0" w:type="auto"/>
          </w:tcPr>
          <w:p w:rsidR="000C06D0" w:rsidRPr="009B5D71" w:rsidRDefault="000C06D0" w:rsidP="00EC4A4C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9B5D71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- Умение анализировать музыкальные характеристики образов - Навык пластического интонирования - Понимание связи музыки и сценического действия</w:t>
            </w:r>
          </w:p>
          <w:p w:rsidR="000C06D0" w:rsidRDefault="000C06D0" w:rsidP="00EC4A4C">
            <w:pPr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</w:tbl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Структура и содержание урока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Организационный этап (3 мин)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Цель: Создание эмоционального настроя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Музыкальное приветствие (интонационное упражнение)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Объявление темы и целей урока через метафору: «Сегодня мы станем музыкой природы»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 Актуализация опорных знаний (7 мин)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Прием «Музыкальная загадка»: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Прослушивание 3 музыкальных фрагментов из спектакля: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 1. Тема леса (спокойная, минорная)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 2. Тема ветра (порывистая, динамичная)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 3. Тема птиц (легкая, стаккато)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Вопросы для анализа: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Какие образы природы вы услышали?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Какие средства выразительности помогли композитору создать эти образы?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 Практическая работа (25 мин)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Блок А. Индивидуальное пластическое интонирование (10 мин)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Упражнение «Звук-движение»: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Низкие звуки → плавные движения в партере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Высокие звуки → легкие движения на высоких уровнях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Громкая динамика → широкие жесты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Тихая динамика → скупые, сдержанные движения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Блок Б. Групповая импровизация (15 мин)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Работа в творческих группах: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1 группа «Деревья» - создают статичные образы леса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2 группа «Ветер» - передают динамику через движение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3 группа «Птицы» - импровизируют легкие, ритмичные движения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Критерии оценки: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Соответствие движений музыкальному характеру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Взаимодействие в группе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Оригинальность решения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 Творческое закрепление (7 мин)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Прием «Музыкальная палитра»: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Учащиеся выбирают цветовые ассоциации к музыкальным фрагментам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Обосновывают свой выбор через характер музыки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Создают краткие словесные характеристики образов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5. Рефлексия (3 мин)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Метод «Звуковой круг»: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Каждый ученик выбирает звук, характеризующий его состояние после урока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Краткое обсуждение: «Где могут пригодиться эти навыки в спектакле?»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---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Дидактическое обеспечение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Музыкальный материал: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Фрагменты из музыки к спектаклю «</w:t>
      </w:r>
      <w:proofErr w:type="spellStart"/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Други</w:t>
      </w:r>
      <w:proofErr w:type="spellEnd"/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леса»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Этюды якутских композиторов на тему природы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Оборудование: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· Магнитофон 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Цветные карточки для ассоциативных упражнений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Методический комментарий для публикации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Данный урок демонстрирует эффективные приемы интеграции музыкального и театрального образования: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1. Принцип единства восприятия и действия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музыкальный анализ становится основой  для сценического воплощения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Дифференцированный подход - задания разного уровня сложности</w:t>
      </w: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3. </w:t>
      </w:r>
      <w:proofErr w:type="spellStart"/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Культуросообразность</w:t>
      </w:r>
      <w:proofErr w:type="spellEnd"/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использование музыки якутских композиторов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B5D7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Практическая значимость: Разработанные приемы могут быть адаптированы для уроков слушания музыки в детских школах искусств с театральным уклоном.</w:t>
      </w:r>
    </w:p>
    <w:p w:rsidR="000C06D0" w:rsidRPr="009B5D71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06D0" w:rsidRDefault="000C06D0" w:rsidP="000C06D0">
      <w:pPr>
        <w:shd w:val="clear" w:color="auto" w:fill="FFFFFF"/>
        <w:spacing w:after="100" w:afterAutospacing="1" w:line="240" w:lineRule="auto"/>
        <w:jc w:val="right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Приложение 2. </w:t>
      </w:r>
    </w:p>
    <w:p w:rsidR="000C06D0" w:rsidRDefault="000C06D0" w:rsidP="000C06D0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ТАБЛИЦА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«Взаимосвязь музыкальных параметров и сценического движения на уроках "Слушание музыки"»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0"/>
        <w:gridCol w:w="2054"/>
        <w:gridCol w:w="1834"/>
        <w:gridCol w:w="1809"/>
        <w:gridCol w:w="1748"/>
      </w:tblGrid>
      <w:tr w:rsidR="000C06D0" w:rsidTr="00EC4A4C"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Музыкальный параметр</w:t>
            </w:r>
          </w:p>
        </w:tc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Характеристика звучания</w:t>
            </w:r>
          </w:p>
        </w:tc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Пластическое воплощение</w:t>
            </w:r>
          </w:p>
        </w:tc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Практическое упражнение</w:t>
            </w:r>
          </w:p>
        </w:tc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Пример из репертуара</w:t>
            </w: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br/>
            </w:r>
          </w:p>
        </w:tc>
      </w:tr>
      <w:tr w:rsidR="000C06D0" w:rsidTr="00EC4A4C"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ТЕМП   </w:t>
            </w: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Быстрый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Энергично, стремительно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Резкие, отрывистые движения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«Танец ветра»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Н. Римский-Корсаков «Полёт шмеля»</w:t>
            </w: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Умеренный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Спокойно, размеренно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Плавные, текучие жесты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«Плывущие облака»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Г. Григорян «Тема леса» из спектакля «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Други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леса»</w:t>
            </w: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Медленный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Величаво, задумчиво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Статичные позы, медленные перемещения «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Деревья-великаны»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Якутские обрядовые напевы</w:t>
            </w: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</w:tr>
      <w:tr w:rsidR="000C06D0" w:rsidTr="00EC4A4C"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ДИНАМИКА  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Громко (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forte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Напористо, мощно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Широкие амплитудные движения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«Буря в лесу»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Фрагменты музыки к спектаклю «Долина 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стерхов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»</w:t>
            </w: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Тихо (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piano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Нежно, осторожно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Скупые, миниатюрные жесты 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«Шёпот листьев»</w:t>
            </w: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Комраков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«Концерт на якутские темы»</w:t>
            </w: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РЕГИСТР   </w:t>
            </w: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Лёгко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прозрачно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Движения в верхнем уровне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«Полет птиц»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Имитация звуков природы в якутских наигрышах</w:t>
            </w: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Тяжело, таинственно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Движения в партере, присесты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«Духи земли»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Образы 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абаасы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в якутской мифологии</w:t>
            </w: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</w:tr>
      <w:tr w:rsidR="000C06D0" w:rsidTr="00EC4A4C"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РИТМ 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Ровный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Устойчиво, спокойно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Ритмичные покачивания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«Мерцание звёзд»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Ритмические основы 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осуохая</w:t>
            </w:r>
            <w:proofErr w:type="spellEnd"/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Прерывистый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Тревожно, неустойчиво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Дрожащие, вибрирующие движения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«Дрожь осинового листа»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Современные аранжировки якутского фольклора</w:t>
            </w:r>
          </w:p>
        </w:tc>
      </w:tr>
      <w:tr w:rsidR="000C06D0" w:rsidTr="00EC4A4C">
        <w:tc>
          <w:tcPr>
            <w:tcW w:w="0" w:type="auto"/>
          </w:tcPr>
          <w:p w:rsidR="000C06D0" w:rsidRPr="00A5151E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t>МЕЛОДИЯ   </w:t>
            </w:r>
            <w:r w:rsidRPr="00C57CA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Плавная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Напевно, лирично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Круговые, обтекаемые движения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«Изгиб реки»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Якутские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тойук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</w:tr>
      <w:tr w:rsidR="000C06D0" w:rsidTr="00EC4A4C"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Скачкообразная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Резко, драматично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Угловатые, ломаные линии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«Горные вершины»</w:t>
            </w:r>
          </w:p>
        </w:tc>
        <w:tc>
          <w:tcPr>
            <w:tcW w:w="0" w:type="auto"/>
          </w:tcPr>
          <w:p w:rsidR="000C06D0" w:rsidRDefault="000C06D0" w:rsidP="00EC4A4C">
            <w:pPr>
              <w:spacing w:after="100" w:afterAutospacing="1"/>
              <w:textAlignment w:val="top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Этнические композиции группы «</w:t>
            </w:r>
            <w:proofErr w:type="spellStart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Айархаан</w:t>
            </w:r>
            <w:proofErr w:type="spellEnd"/>
            <w:r w:rsidRPr="00C57CA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»</w:t>
            </w:r>
          </w:p>
        </w:tc>
      </w:tr>
    </w:tbl>
    <w:p w:rsidR="000C06D0" w:rsidRPr="00C57CAB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C06D0" w:rsidRPr="00C57CAB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Методические рекомендации к использованию таблицы:</w:t>
      </w:r>
    </w:p>
    <w:p w:rsidR="000C06D0" w:rsidRPr="00C57CAB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Дидактическая функция: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 Наглядное пособие для учащихся при создании пластических этюдов.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2. Варианты работы: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 · Анализ готовых музыкальных примеров через таблицу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 · Создание собственных пластических композиций по заданным параметрам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 · Сравнение разных трактовок одного музыкального фрагмента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3. Критерии оценки: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 · Соответствие движений музыкальным характеристикам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 · Артистизм воплощения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 · Оригинальность решения</w:t>
      </w:r>
    </w:p>
    <w:p w:rsidR="000C06D0" w:rsidRPr="00C57CAB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Возрастная адаптация: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Для младших школьников возможно упрощение таблицы с использованием символов-пиктограмм.</w:t>
      </w:r>
    </w:p>
    <w:p w:rsidR="000C06D0" w:rsidRPr="00C57CAB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Таблица может быть использована как:</w:t>
      </w:r>
    </w:p>
    <w:p w:rsidR="000C06D0" w:rsidRPr="00C57CAB" w:rsidRDefault="000C06D0" w:rsidP="000C06D0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· Раздаточный материал на уроке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· Основа для творческих заданий</w:t>
      </w:r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· </w:t>
      </w:r>
      <w:proofErr w:type="spellStart"/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Критериальная</w:t>
      </w:r>
      <w:proofErr w:type="spellEnd"/>
      <w:r w:rsidRPr="00C57CA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база для оценки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0C06D0" w:rsidRPr="0043507B" w:rsidRDefault="000C06D0" w:rsidP="000C06D0">
      <w:pPr>
        <w:rPr>
          <w:rFonts w:ascii="Times New Roman" w:hAnsi="Times New Roman" w:cs="Times New Roman"/>
          <w:sz w:val="24"/>
          <w:szCs w:val="24"/>
        </w:rPr>
      </w:pPr>
    </w:p>
    <w:p w:rsidR="000C06D0" w:rsidRPr="0043507B" w:rsidRDefault="000C06D0" w:rsidP="000C06D0">
      <w:pPr>
        <w:rPr>
          <w:rFonts w:ascii="Times New Roman" w:hAnsi="Times New Roman" w:cs="Times New Roman"/>
          <w:sz w:val="24"/>
          <w:szCs w:val="24"/>
        </w:rPr>
      </w:pPr>
    </w:p>
    <w:p w:rsidR="000C06D0" w:rsidRPr="009B5D71" w:rsidRDefault="000C06D0" w:rsidP="000C06D0">
      <w:pPr>
        <w:rPr>
          <w:rFonts w:ascii="Times New Roman" w:hAnsi="Times New Roman" w:cs="Times New Roman"/>
          <w:sz w:val="24"/>
          <w:szCs w:val="24"/>
        </w:rPr>
      </w:pPr>
    </w:p>
    <w:p w:rsidR="00C46EEB" w:rsidRPr="002A6E10" w:rsidRDefault="00C46EEB">
      <w:pPr>
        <w:rPr>
          <w:rFonts w:ascii="Times New Roman" w:hAnsi="Times New Roman" w:cs="Times New Roman"/>
          <w:sz w:val="24"/>
          <w:szCs w:val="24"/>
        </w:rPr>
      </w:pPr>
    </w:p>
    <w:sectPr w:rsidR="00C46EEB" w:rsidRPr="002A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5A"/>
    <w:rsid w:val="00040B08"/>
    <w:rsid w:val="000C06D0"/>
    <w:rsid w:val="002A6E10"/>
    <w:rsid w:val="002F71DF"/>
    <w:rsid w:val="0043505A"/>
    <w:rsid w:val="0069490C"/>
    <w:rsid w:val="00710A17"/>
    <w:rsid w:val="007619BA"/>
    <w:rsid w:val="00892F49"/>
    <w:rsid w:val="00C46EEB"/>
    <w:rsid w:val="00D5446A"/>
    <w:rsid w:val="00E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F260"/>
  <w15:chartTrackingRefBased/>
  <w15:docId w15:val="{6A0C5B1F-4345-4BA1-B2D9-558ED78B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C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2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58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24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5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54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926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9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117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22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03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04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43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44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218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171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680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408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245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63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2025-10-31T03:42:00Z</dcterms:created>
  <dcterms:modified xsi:type="dcterms:W3CDTF">2025-10-31T14:31:00Z</dcterms:modified>
</cp:coreProperties>
</file>