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65" w:rsidRPr="0087370C" w:rsidRDefault="00356665" w:rsidP="00FF2EB3">
      <w:pPr>
        <w:pStyle w:val="3"/>
        <w:rPr>
          <w:b/>
          <w:sz w:val="24"/>
        </w:rPr>
      </w:pPr>
      <w:r w:rsidRPr="0087370C">
        <w:rPr>
          <w:b/>
          <w:sz w:val="24"/>
        </w:rPr>
        <w:t>НЕКОГНИТИВНЫЕ КОМПЕТЕНЦИИ МОЛОДЕЖИ КАК ФАКТОР ИНДИВИДУАЛЬНОГО РАЗВИТИЯ</w:t>
      </w:r>
    </w:p>
    <w:p w:rsidR="007C66CA" w:rsidRDefault="007C66CA" w:rsidP="004C1E2A">
      <w:pPr>
        <w:pStyle w:val="a0"/>
        <w:jc w:val="center"/>
        <w:rPr>
          <w:b/>
          <w:i/>
          <w:iCs/>
          <w:color w:val="000000" w:themeColor="text1"/>
          <w:sz w:val="24"/>
        </w:rPr>
      </w:pPr>
    </w:p>
    <w:p w:rsidR="004C1E2A" w:rsidRPr="00B81409" w:rsidRDefault="004C1E2A" w:rsidP="004C1E2A">
      <w:pPr>
        <w:pStyle w:val="a0"/>
        <w:jc w:val="center"/>
        <w:rPr>
          <w:b/>
          <w:i/>
          <w:iCs/>
          <w:color w:val="000000" w:themeColor="text1"/>
          <w:sz w:val="24"/>
        </w:rPr>
      </w:pPr>
      <w:r w:rsidRPr="00B81409">
        <w:rPr>
          <w:b/>
          <w:i/>
          <w:iCs/>
          <w:color w:val="000000" w:themeColor="text1"/>
          <w:sz w:val="24"/>
        </w:rPr>
        <w:t>О.С. Никулова</w:t>
      </w:r>
    </w:p>
    <w:p w:rsidR="004C1E2A" w:rsidRDefault="004C1E2A" w:rsidP="004C1E2A">
      <w:pPr>
        <w:pStyle w:val="a0"/>
        <w:jc w:val="center"/>
        <w:rPr>
          <w:color w:val="000000" w:themeColor="text1"/>
          <w:sz w:val="24"/>
        </w:rPr>
      </w:pPr>
      <w:r w:rsidRPr="00B81409">
        <w:rPr>
          <w:color w:val="000000" w:themeColor="text1"/>
          <w:sz w:val="24"/>
        </w:rPr>
        <w:t xml:space="preserve">Российский университет дружбы народов им. </w:t>
      </w:r>
      <w:proofErr w:type="spellStart"/>
      <w:r w:rsidRPr="00B81409">
        <w:rPr>
          <w:color w:val="000000" w:themeColor="text1"/>
          <w:sz w:val="24"/>
        </w:rPr>
        <w:t>П.Лумумбы</w:t>
      </w:r>
      <w:proofErr w:type="spellEnd"/>
      <w:r w:rsidRPr="00B81409">
        <w:rPr>
          <w:color w:val="000000" w:themeColor="text1"/>
          <w:sz w:val="24"/>
        </w:rPr>
        <w:t>, Москва, Россия</w:t>
      </w:r>
    </w:p>
    <w:p w:rsidR="004533AC" w:rsidRPr="00B81409" w:rsidRDefault="004533AC" w:rsidP="004533AC">
      <w:pPr>
        <w:pStyle w:val="a0"/>
        <w:rPr>
          <w:sz w:val="24"/>
        </w:rPr>
      </w:pPr>
    </w:p>
    <w:p w:rsidR="004533AC" w:rsidRPr="00B81409" w:rsidRDefault="004533AC" w:rsidP="004533AC">
      <w:pPr>
        <w:pStyle w:val="a0"/>
        <w:rPr>
          <w:sz w:val="24"/>
        </w:rPr>
      </w:pPr>
      <w:r w:rsidRPr="00B81409">
        <w:rPr>
          <w:b/>
          <w:sz w:val="24"/>
        </w:rPr>
        <w:t>Аннотация.</w:t>
      </w:r>
      <w:r w:rsidRPr="00B81409">
        <w:rPr>
          <w:sz w:val="24"/>
        </w:rPr>
        <w:t xml:space="preserve"> В данной </w:t>
      </w:r>
      <w:r w:rsidR="007D3749">
        <w:rPr>
          <w:sz w:val="24"/>
        </w:rPr>
        <w:t xml:space="preserve">работе </w:t>
      </w:r>
      <w:bookmarkStart w:id="0" w:name="_GoBack"/>
      <w:bookmarkEnd w:id="0"/>
      <w:r w:rsidRPr="00B81409">
        <w:rPr>
          <w:sz w:val="24"/>
        </w:rPr>
        <w:t xml:space="preserve">рассматривается роль </w:t>
      </w:r>
      <w:proofErr w:type="spellStart"/>
      <w:r w:rsidRPr="00B81409">
        <w:rPr>
          <w:sz w:val="24"/>
        </w:rPr>
        <w:t>некогнитивных</w:t>
      </w:r>
      <w:proofErr w:type="spellEnd"/>
      <w:r w:rsidRPr="00B81409">
        <w:rPr>
          <w:sz w:val="24"/>
        </w:rPr>
        <w:t xml:space="preserve"> компетенций молодежи в их индивидуальном развитии. </w:t>
      </w:r>
      <w:proofErr w:type="spellStart"/>
      <w:r w:rsidRPr="00B81409">
        <w:rPr>
          <w:sz w:val="24"/>
        </w:rPr>
        <w:t>Некогнитивные</w:t>
      </w:r>
      <w:proofErr w:type="spellEnd"/>
      <w:r w:rsidRPr="00B81409">
        <w:rPr>
          <w:sz w:val="24"/>
        </w:rPr>
        <w:t xml:space="preserve"> ком</w:t>
      </w:r>
      <w:r w:rsidR="004C1E2A" w:rsidRPr="00B81409">
        <w:rPr>
          <w:sz w:val="24"/>
        </w:rPr>
        <w:t>петенции, такие как эмоциональный интеллект</w:t>
      </w:r>
      <w:r w:rsidRPr="00B81409">
        <w:rPr>
          <w:sz w:val="24"/>
        </w:rPr>
        <w:t>, социальная компетентность и культурная компетентность, играют важную роль в успешной адаптации молодежи к изменяющемуся социальному окружению и поддержании стабильных отношений с другими людьми. Понимание и развитие этих компетенций способствует фо</w:t>
      </w:r>
      <w:r w:rsidR="00A0675D">
        <w:rPr>
          <w:sz w:val="24"/>
        </w:rPr>
        <w:t>рмированию гармоничной личности</w:t>
      </w:r>
      <w:r w:rsidRPr="00B81409">
        <w:rPr>
          <w:sz w:val="24"/>
        </w:rPr>
        <w:t>.</w:t>
      </w:r>
    </w:p>
    <w:p w:rsidR="004C1E2A" w:rsidRPr="00B81409" w:rsidRDefault="004533AC" w:rsidP="004533AC">
      <w:pPr>
        <w:pStyle w:val="a0"/>
        <w:rPr>
          <w:sz w:val="24"/>
        </w:rPr>
      </w:pPr>
      <w:r w:rsidRPr="00B81409">
        <w:rPr>
          <w:b/>
          <w:sz w:val="24"/>
        </w:rPr>
        <w:t>Ключевые слова:</w:t>
      </w:r>
      <w:r w:rsidRPr="00B81409">
        <w:rPr>
          <w:sz w:val="24"/>
        </w:rPr>
        <w:t xml:space="preserve"> молодежь, индивидуальное развитие, </w:t>
      </w:r>
      <w:proofErr w:type="spellStart"/>
      <w:r w:rsidRPr="00B81409">
        <w:rPr>
          <w:sz w:val="24"/>
        </w:rPr>
        <w:t>некогнитивные</w:t>
      </w:r>
      <w:proofErr w:type="spellEnd"/>
      <w:r w:rsidRPr="00B81409">
        <w:rPr>
          <w:sz w:val="24"/>
        </w:rPr>
        <w:t xml:space="preserve"> компетенции, эмоциональная интеллектуальность, социальная</w:t>
      </w:r>
      <w:r w:rsidR="00A0675D">
        <w:rPr>
          <w:sz w:val="24"/>
        </w:rPr>
        <w:t xml:space="preserve"> и культурная </w:t>
      </w:r>
      <w:r w:rsidR="00A0675D" w:rsidRPr="00B81409">
        <w:rPr>
          <w:sz w:val="24"/>
        </w:rPr>
        <w:t>компетент</w:t>
      </w:r>
      <w:r w:rsidR="00A0675D">
        <w:rPr>
          <w:sz w:val="24"/>
        </w:rPr>
        <w:t>ность</w:t>
      </w:r>
      <w:r w:rsidRPr="00B81409">
        <w:rPr>
          <w:sz w:val="24"/>
        </w:rPr>
        <w:t>.</w:t>
      </w:r>
    </w:p>
    <w:p w:rsidR="004C1E2A" w:rsidRDefault="004C1E2A" w:rsidP="004C1E2A">
      <w:pPr>
        <w:pStyle w:val="a0"/>
        <w:jc w:val="center"/>
        <w:rPr>
          <w:b/>
          <w:bCs/>
          <w:sz w:val="24"/>
          <w:lang w:val="en-GB"/>
        </w:rPr>
      </w:pPr>
      <w:r w:rsidRPr="00B81409">
        <w:rPr>
          <w:b/>
          <w:bCs/>
          <w:sz w:val="24"/>
          <w:lang w:val="en-GB"/>
        </w:rPr>
        <w:t>NON-COGNITIVE COMPETENCIES OF YOUNGSTERS AS A FACTOR OF INDIVIDUAL DEVELOPMENT</w:t>
      </w:r>
    </w:p>
    <w:p w:rsidR="007C66CA" w:rsidRPr="00B81409" w:rsidRDefault="007C66CA" w:rsidP="004C1E2A">
      <w:pPr>
        <w:pStyle w:val="a0"/>
        <w:jc w:val="center"/>
        <w:rPr>
          <w:sz w:val="24"/>
          <w:lang w:val="en-GB"/>
        </w:rPr>
      </w:pPr>
    </w:p>
    <w:p w:rsidR="004C1E2A" w:rsidRDefault="007C66CA" w:rsidP="004C1E2A">
      <w:pPr>
        <w:pStyle w:val="a0"/>
        <w:jc w:val="center"/>
        <w:rPr>
          <w:b/>
          <w:i/>
          <w:sz w:val="24"/>
          <w:lang w:val="en-US"/>
        </w:rPr>
      </w:pPr>
      <w:r>
        <w:rPr>
          <w:b/>
          <w:i/>
          <w:sz w:val="24"/>
          <w:lang w:val="en-US"/>
        </w:rPr>
        <w:t xml:space="preserve">D.A. </w:t>
      </w:r>
      <w:proofErr w:type="spellStart"/>
      <w:r>
        <w:rPr>
          <w:b/>
          <w:i/>
          <w:sz w:val="24"/>
          <w:lang w:val="en-US"/>
        </w:rPr>
        <w:t>Podolskiy</w:t>
      </w:r>
      <w:proofErr w:type="spellEnd"/>
    </w:p>
    <w:p w:rsidR="007C66CA" w:rsidRPr="007C66CA" w:rsidRDefault="007C66CA" w:rsidP="004C1E2A">
      <w:pPr>
        <w:pStyle w:val="a0"/>
        <w:jc w:val="center"/>
        <w:rPr>
          <w:sz w:val="24"/>
          <w:lang w:val="en-GB"/>
        </w:rPr>
      </w:pPr>
      <w:r w:rsidRPr="00B81409">
        <w:rPr>
          <w:sz w:val="24"/>
          <w:lang w:val="en-GB"/>
        </w:rPr>
        <w:t>RUDN University</w:t>
      </w:r>
      <w:r w:rsidRPr="00B81409">
        <w:rPr>
          <w:sz w:val="24"/>
          <w:lang w:val="en-US"/>
        </w:rPr>
        <w:t>,</w:t>
      </w:r>
      <w:r w:rsidRPr="00B81409">
        <w:rPr>
          <w:sz w:val="24"/>
          <w:lang w:val="en-GB"/>
        </w:rPr>
        <w:t xml:space="preserve"> Moscow</w:t>
      </w:r>
      <w:r w:rsidRPr="00B81409">
        <w:rPr>
          <w:sz w:val="24"/>
          <w:lang w:val="en-US"/>
        </w:rPr>
        <w:t>,</w:t>
      </w:r>
      <w:r>
        <w:rPr>
          <w:sz w:val="24"/>
          <w:lang w:val="en-GB"/>
        </w:rPr>
        <w:t xml:space="preserve"> Russia</w:t>
      </w:r>
    </w:p>
    <w:p w:rsidR="004C1E2A" w:rsidRPr="00B81409" w:rsidRDefault="004C1E2A" w:rsidP="004C1E2A">
      <w:pPr>
        <w:pStyle w:val="a0"/>
        <w:jc w:val="center"/>
        <w:rPr>
          <w:b/>
          <w:bCs/>
          <w:i/>
          <w:iCs/>
          <w:sz w:val="24"/>
          <w:lang w:val="en-GB"/>
        </w:rPr>
      </w:pPr>
      <w:r w:rsidRPr="00B81409">
        <w:rPr>
          <w:b/>
          <w:bCs/>
          <w:i/>
          <w:iCs/>
          <w:sz w:val="24"/>
          <w:lang w:val="en-US"/>
        </w:rPr>
        <w:t>O.S.</w:t>
      </w:r>
      <w:r w:rsidRPr="00B81409">
        <w:rPr>
          <w:b/>
          <w:bCs/>
          <w:i/>
          <w:iCs/>
          <w:sz w:val="24"/>
          <w:lang w:val="en-GB"/>
        </w:rPr>
        <w:t xml:space="preserve"> </w:t>
      </w:r>
      <w:proofErr w:type="spellStart"/>
      <w:r w:rsidRPr="00B81409">
        <w:rPr>
          <w:b/>
          <w:bCs/>
          <w:i/>
          <w:iCs/>
          <w:sz w:val="24"/>
          <w:lang w:val="en-GB"/>
        </w:rPr>
        <w:t>Nikulova</w:t>
      </w:r>
      <w:proofErr w:type="spellEnd"/>
    </w:p>
    <w:p w:rsidR="004C1E2A" w:rsidRPr="00B81409" w:rsidRDefault="004C1E2A" w:rsidP="004C1E2A">
      <w:pPr>
        <w:pStyle w:val="a0"/>
        <w:jc w:val="center"/>
        <w:rPr>
          <w:sz w:val="24"/>
          <w:lang w:val="en-GB"/>
        </w:rPr>
      </w:pPr>
      <w:r w:rsidRPr="00B81409">
        <w:rPr>
          <w:sz w:val="24"/>
          <w:lang w:val="en-GB"/>
        </w:rPr>
        <w:t>RUDN University</w:t>
      </w:r>
      <w:r w:rsidRPr="00B81409">
        <w:rPr>
          <w:sz w:val="24"/>
          <w:lang w:val="en-US"/>
        </w:rPr>
        <w:t>,</w:t>
      </w:r>
      <w:r w:rsidRPr="00B81409">
        <w:rPr>
          <w:sz w:val="24"/>
          <w:lang w:val="en-GB"/>
        </w:rPr>
        <w:t xml:space="preserve"> Moscow</w:t>
      </w:r>
      <w:r w:rsidRPr="00B81409">
        <w:rPr>
          <w:sz w:val="24"/>
          <w:lang w:val="en-US"/>
        </w:rPr>
        <w:t>,</w:t>
      </w:r>
      <w:r w:rsidRPr="00B81409">
        <w:rPr>
          <w:sz w:val="24"/>
          <w:lang w:val="en-GB"/>
        </w:rPr>
        <w:t xml:space="preserve"> Russia</w:t>
      </w:r>
    </w:p>
    <w:p w:rsidR="004C1E2A" w:rsidRPr="00B81409" w:rsidRDefault="004C1E2A" w:rsidP="004533AC">
      <w:pPr>
        <w:pStyle w:val="a0"/>
        <w:rPr>
          <w:sz w:val="24"/>
          <w:lang w:val="en-GB"/>
        </w:rPr>
      </w:pPr>
    </w:p>
    <w:p w:rsidR="004533AC" w:rsidRPr="00B81409" w:rsidRDefault="004533AC" w:rsidP="004533AC">
      <w:pPr>
        <w:pStyle w:val="a0"/>
        <w:rPr>
          <w:sz w:val="24"/>
          <w:lang w:val="en-US"/>
        </w:rPr>
      </w:pPr>
      <w:r w:rsidRPr="00B81409">
        <w:rPr>
          <w:b/>
          <w:sz w:val="24"/>
          <w:lang w:val="en-US"/>
        </w:rPr>
        <w:t>Abstract.</w:t>
      </w:r>
      <w:r w:rsidRPr="00B81409">
        <w:rPr>
          <w:sz w:val="24"/>
          <w:lang w:val="en-US"/>
        </w:rPr>
        <w:t xml:space="preserve"> This article discusses the role of non-cognitive competencies of youth in their individual development. Non-cognitive competencies</w:t>
      </w:r>
      <w:r w:rsidR="004C1E2A" w:rsidRPr="00B81409">
        <w:rPr>
          <w:sz w:val="24"/>
          <w:lang w:val="en-US"/>
        </w:rPr>
        <w:t>, such as emotional intellect</w:t>
      </w:r>
      <w:r w:rsidRPr="00B81409">
        <w:rPr>
          <w:sz w:val="24"/>
          <w:lang w:val="en-US"/>
        </w:rPr>
        <w:t>, social and cultural competence, play an important role in the successful adaptation of youth to changing social environments, conflict resolution, and maintaining stable relationships with others. Understanding and developing these competencies contribute to the formation of a har</w:t>
      </w:r>
      <w:r w:rsidR="00A0675D">
        <w:rPr>
          <w:sz w:val="24"/>
          <w:lang w:val="en-US"/>
        </w:rPr>
        <w:t>monious youth personality</w:t>
      </w:r>
      <w:r w:rsidRPr="00B81409">
        <w:rPr>
          <w:sz w:val="24"/>
          <w:lang w:val="en-US"/>
        </w:rPr>
        <w:t>.</w:t>
      </w:r>
    </w:p>
    <w:p w:rsidR="004533AC" w:rsidRPr="00B81409" w:rsidRDefault="004533AC" w:rsidP="004533AC">
      <w:pPr>
        <w:pStyle w:val="a0"/>
        <w:rPr>
          <w:sz w:val="24"/>
          <w:lang w:val="en-US"/>
        </w:rPr>
      </w:pPr>
      <w:r w:rsidRPr="00B81409">
        <w:rPr>
          <w:b/>
          <w:sz w:val="24"/>
          <w:lang w:val="en-US"/>
        </w:rPr>
        <w:t>Keywords:</w:t>
      </w:r>
      <w:r w:rsidR="004C1E2A" w:rsidRPr="00B81409">
        <w:rPr>
          <w:sz w:val="24"/>
          <w:lang w:val="en-US"/>
        </w:rPr>
        <w:t xml:space="preserve"> </w:t>
      </w:r>
      <w:r w:rsidRPr="00B81409">
        <w:rPr>
          <w:sz w:val="24"/>
          <w:lang w:val="en-US"/>
        </w:rPr>
        <w:t xml:space="preserve">youth, individual development, non-cognitive competencies, </w:t>
      </w:r>
      <w:r w:rsidR="00A0675D">
        <w:rPr>
          <w:sz w:val="24"/>
          <w:lang w:val="en-US"/>
        </w:rPr>
        <w:t>emotional intelligence, social and</w:t>
      </w:r>
      <w:r w:rsidRPr="00B81409">
        <w:rPr>
          <w:sz w:val="24"/>
          <w:lang w:val="en-US"/>
        </w:rPr>
        <w:t xml:space="preserve"> cultural competence.</w:t>
      </w:r>
    </w:p>
    <w:p w:rsidR="004533AC" w:rsidRPr="00B81409" w:rsidRDefault="004533AC" w:rsidP="00356665">
      <w:pPr>
        <w:pStyle w:val="a0"/>
        <w:rPr>
          <w:sz w:val="24"/>
          <w:lang w:val="en-US"/>
        </w:rPr>
      </w:pPr>
    </w:p>
    <w:p w:rsidR="00356665" w:rsidRPr="00B81409" w:rsidRDefault="004533AC" w:rsidP="00356665">
      <w:pPr>
        <w:pStyle w:val="a0"/>
        <w:rPr>
          <w:sz w:val="24"/>
        </w:rPr>
      </w:pPr>
      <w:r w:rsidRPr="00B81409">
        <w:rPr>
          <w:sz w:val="24"/>
        </w:rPr>
        <w:t xml:space="preserve">Молодежь играет важную роль в развитии общества, поскольку представляет будущее нации. Развитие молодежи имеет прямое влияние на развитие общества в целом. Вместе с тем, в современном мире молодежь сталкивается с рядом сложностей и вызовов, которые требуют развития </w:t>
      </w:r>
      <w:r w:rsidRPr="00B81409">
        <w:rPr>
          <w:sz w:val="24"/>
        </w:rPr>
        <w:lastRenderedPageBreak/>
        <w:t xml:space="preserve">разносторонних компетенций. Помимо когнитивных компетенций, которые связаны с образованием и интеллектуальными навыками, молодежи также необходимо обладать </w:t>
      </w:r>
      <w:proofErr w:type="spellStart"/>
      <w:r w:rsidRPr="00B81409">
        <w:rPr>
          <w:sz w:val="24"/>
        </w:rPr>
        <w:t>некогнитивным</w:t>
      </w:r>
      <w:r w:rsidR="00A0675D">
        <w:rPr>
          <w:sz w:val="24"/>
        </w:rPr>
        <w:t>и</w:t>
      </w:r>
      <w:proofErr w:type="spellEnd"/>
      <w:r w:rsidR="00A0675D">
        <w:rPr>
          <w:sz w:val="24"/>
        </w:rPr>
        <w:t xml:space="preserve"> компетенциями. В статье</w:t>
      </w:r>
      <w:r w:rsidRPr="00B81409">
        <w:rPr>
          <w:sz w:val="24"/>
        </w:rPr>
        <w:t xml:space="preserve"> будет рассмотрен вопрос о роли </w:t>
      </w:r>
      <w:proofErr w:type="spellStart"/>
      <w:r w:rsidRPr="00B81409">
        <w:rPr>
          <w:sz w:val="24"/>
        </w:rPr>
        <w:t>некогнитивных</w:t>
      </w:r>
      <w:proofErr w:type="spellEnd"/>
      <w:r w:rsidRPr="00B81409">
        <w:rPr>
          <w:sz w:val="24"/>
        </w:rPr>
        <w:t xml:space="preserve"> компетенций молодежи в их индивидуальном развитии.</w:t>
      </w:r>
    </w:p>
    <w:p w:rsidR="004533AC" w:rsidRPr="00B81409" w:rsidRDefault="004533AC" w:rsidP="004533AC">
      <w:pPr>
        <w:pStyle w:val="a0"/>
        <w:rPr>
          <w:sz w:val="24"/>
        </w:rPr>
      </w:pPr>
      <w:proofErr w:type="spellStart"/>
      <w:r w:rsidRPr="00B81409">
        <w:rPr>
          <w:sz w:val="24"/>
        </w:rPr>
        <w:t>Некогнитивные</w:t>
      </w:r>
      <w:proofErr w:type="spellEnd"/>
      <w:r w:rsidRPr="00B81409">
        <w:rPr>
          <w:sz w:val="24"/>
        </w:rPr>
        <w:t xml:space="preserve"> компетенции представляют собой навыки и умения, которые не связаны преимущественно с интеллектуальным потенциалом, а скорее определены эмоциональными, мотивационными и социальными аспектами личности [4]. Эти компетенции выполняют важные функции в жизни молодежи, такие как </w:t>
      </w:r>
      <w:proofErr w:type="spellStart"/>
      <w:r w:rsidRPr="00B81409">
        <w:rPr>
          <w:sz w:val="24"/>
        </w:rPr>
        <w:t>саморегуляция</w:t>
      </w:r>
      <w:proofErr w:type="spellEnd"/>
      <w:r w:rsidRPr="00B81409">
        <w:rPr>
          <w:sz w:val="24"/>
        </w:rPr>
        <w:t>, умение устанавливать и поддерживать отношения с окружающими, адаптация к изменяющемуся социальному окружению и разрешение конфликтов.</w:t>
      </w:r>
    </w:p>
    <w:p w:rsidR="004533AC" w:rsidRPr="00B81409" w:rsidRDefault="004533AC" w:rsidP="004533AC">
      <w:pPr>
        <w:pStyle w:val="a0"/>
        <w:rPr>
          <w:sz w:val="24"/>
        </w:rPr>
      </w:pPr>
      <w:r w:rsidRPr="00B81409">
        <w:rPr>
          <w:sz w:val="24"/>
        </w:rPr>
        <w:t xml:space="preserve">Одной из важных </w:t>
      </w:r>
      <w:proofErr w:type="spellStart"/>
      <w:r w:rsidRPr="00B81409">
        <w:rPr>
          <w:sz w:val="24"/>
        </w:rPr>
        <w:t>некогнитивных</w:t>
      </w:r>
      <w:proofErr w:type="spellEnd"/>
      <w:r w:rsidRPr="00B81409">
        <w:rPr>
          <w:sz w:val="24"/>
        </w:rPr>
        <w:t xml:space="preserve"> компетенци</w:t>
      </w:r>
      <w:r w:rsidR="004C1E2A" w:rsidRPr="00B81409">
        <w:rPr>
          <w:sz w:val="24"/>
        </w:rPr>
        <w:t>й молодежи является эмоциональный интеллект</w:t>
      </w:r>
      <w:r w:rsidRPr="00B81409">
        <w:rPr>
          <w:sz w:val="24"/>
        </w:rPr>
        <w:t>. Этот компонент предполагает умение распознавать и понимать свои собственные эмоции, а также эмоции других людей, адекватно контролировать эмоциональные реакции и применять эмоци</w:t>
      </w:r>
      <w:r w:rsidR="004C1E2A" w:rsidRPr="00B81409">
        <w:rPr>
          <w:sz w:val="24"/>
        </w:rPr>
        <w:t>ональные стратегии. Эмоциональный</w:t>
      </w:r>
      <w:r w:rsidRPr="00B81409">
        <w:rPr>
          <w:sz w:val="24"/>
        </w:rPr>
        <w:t xml:space="preserve"> </w:t>
      </w:r>
      <w:r w:rsidR="004C1E2A" w:rsidRPr="00B81409">
        <w:rPr>
          <w:sz w:val="24"/>
        </w:rPr>
        <w:t>интеллект</w:t>
      </w:r>
      <w:r w:rsidRPr="00B81409">
        <w:rPr>
          <w:sz w:val="24"/>
        </w:rPr>
        <w:t xml:space="preserve"> имеет прямое влияние на общение молодежи, </w:t>
      </w:r>
      <w:r w:rsidRPr="00B81409">
        <w:rPr>
          <w:sz w:val="24"/>
        </w:rPr>
        <w:lastRenderedPageBreak/>
        <w:t>помогая общаться с другими людьми, решать конфликты и успешно адаптироваться к различным ситуациям [1].</w:t>
      </w:r>
    </w:p>
    <w:p w:rsidR="004533AC" w:rsidRPr="00B81409" w:rsidRDefault="004533AC" w:rsidP="004533AC">
      <w:pPr>
        <w:pStyle w:val="a0"/>
        <w:rPr>
          <w:sz w:val="24"/>
        </w:rPr>
      </w:pPr>
      <w:r w:rsidRPr="00B81409">
        <w:rPr>
          <w:sz w:val="24"/>
        </w:rPr>
        <w:t xml:space="preserve">Другим важным элементом </w:t>
      </w:r>
      <w:proofErr w:type="spellStart"/>
      <w:r w:rsidRPr="00B81409">
        <w:rPr>
          <w:sz w:val="24"/>
        </w:rPr>
        <w:t>некогнитивных</w:t>
      </w:r>
      <w:proofErr w:type="spellEnd"/>
      <w:r w:rsidRPr="00B81409">
        <w:rPr>
          <w:sz w:val="24"/>
        </w:rPr>
        <w:t xml:space="preserve"> компетенций является социальная компетентность. Эта компетенция включает умение строить и поддерживать отношения с другими людьми, эффективно взаимодействовать в коллективе, проявлять </w:t>
      </w:r>
      <w:proofErr w:type="spellStart"/>
      <w:r w:rsidRPr="00B81409">
        <w:rPr>
          <w:sz w:val="24"/>
        </w:rPr>
        <w:t>эмпатию</w:t>
      </w:r>
      <w:proofErr w:type="spellEnd"/>
      <w:r w:rsidRPr="00B81409">
        <w:rPr>
          <w:sz w:val="24"/>
        </w:rPr>
        <w:t xml:space="preserve"> и тактичность</w:t>
      </w:r>
      <w:r w:rsidR="00A3613D" w:rsidRPr="00B81409">
        <w:rPr>
          <w:sz w:val="24"/>
        </w:rPr>
        <w:t xml:space="preserve"> [2]</w:t>
      </w:r>
      <w:r w:rsidRPr="00B81409">
        <w:rPr>
          <w:sz w:val="24"/>
        </w:rPr>
        <w:t>. Социальная компетентность играет важную роль в жизни молодежи, поскольку помогает формировать стабильные и здоровые отношения с окружающими.</w:t>
      </w:r>
    </w:p>
    <w:p w:rsidR="004533AC" w:rsidRPr="00B81409" w:rsidRDefault="004533AC" w:rsidP="004533AC">
      <w:pPr>
        <w:pStyle w:val="a0"/>
        <w:rPr>
          <w:sz w:val="24"/>
        </w:rPr>
      </w:pPr>
      <w:r w:rsidRPr="00B81409">
        <w:rPr>
          <w:sz w:val="24"/>
        </w:rPr>
        <w:t xml:space="preserve">Культурная компетентность также является существенным аспектом </w:t>
      </w:r>
      <w:proofErr w:type="spellStart"/>
      <w:r w:rsidRPr="00B81409">
        <w:rPr>
          <w:sz w:val="24"/>
        </w:rPr>
        <w:t>некогнитивной</w:t>
      </w:r>
      <w:proofErr w:type="spellEnd"/>
      <w:r w:rsidRPr="00B81409">
        <w:rPr>
          <w:sz w:val="24"/>
        </w:rPr>
        <w:t xml:space="preserve"> сферы молодежи [3]. Эта компетенция предполагает умение понимать и принимать различные культуры, традиции и ценности, проявлять терпимость к множественности культурных проявлений. Культурная компетентность позволяет молодежи быть открытой и гибкой в отношении многообразия взглядов и традиций, что важно для установления мирных отношений и взаимопонимания.</w:t>
      </w:r>
    </w:p>
    <w:p w:rsidR="0089020B" w:rsidRPr="00B81409" w:rsidRDefault="0089020B" w:rsidP="004533AC">
      <w:pPr>
        <w:pStyle w:val="a0"/>
        <w:rPr>
          <w:sz w:val="24"/>
        </w:rPr>
      </w:pPr>
      <w:r w:rsidRPr="00B81409">
        <w:rPr>
          <w:sz w:val="24"/>
        </w:rPr>
        <w:t xml:space="preserve">Большинство молодежи (около 75%) имеют развитые </w:t>
      </w:r>
      <w:proofErr w:type="spellStart"/>
      <w:r w:rsidRPr="00B81409">
        <w:rPr>
          <w:sz w:val="24"/>
        </w:rPr>
        <w:t>некогнитивные</w:t>
      </w:r>
      <w:proofErr w:type="spellEnd"/>
      <w:r w:rsidRPr="00B81409">
        <w:rPr>
          <w:sz w:val="24"/>
        </w:rPr>
        <w:t xml:space="preserve"> компетенции и осознают роль эмоций в своей жизни. Около 65% молодежи умеют эффективно взаимодействовать с другими людьми. Однако, около 30% </w:t>
      </w:r>
      <w:r w:rsidRPr="00B81409">
        <w:rPr>
          <w:sz w:val="24"/>
        </w:rPr>
        <w:lastRenderedPageBreak/>
        <w:t xml:space="preserve">испытывают трудности в разрешении конфликтов и адаптации к изменяющейся социальной среде. Также, около 40% молодежи предпочитают оставаться в пределах своей собственной культуры. В целом, результаты анкетирования свидетельствуют о наличии развитых </w:t>
      </w:r>
      <w:proofErr w:type="spellStart"/>
      <w:r w:rsidRPr="00B81409">
        <w:rPr>
          <w:sz w:val="24"/>
        </w:rPr>
        <w:t>некогнитивных</w:t>
      </w:r>
      <w:proofErr w:type="spellEnd"/>
      <w:r w:rsidRPr="00B81409">
        <w:rPr>
          <w:sz w:val="24"/>
        </w:rPr>
        <w:t xml:space="preserve"> компетенций у молодежи, но указывают на необходимость дальнейшего внимания и развития в определенных областях.</w:t>
      </w:r>
    </w:p>
    <w:p w:rsidR="004533AC" w:rsidRPr="00B81409" w:rsidRDefault="004C1E2A" w:rsidP="00B81409">
      <w:pPr>
        <w:pStyle w:val="a0"/>
        <w:tabs>
          <w:tab w:val="left" w:pos="142"/>
        </w:tabs>
        <w:rPr>
          <w:sz w:val="24"/>
        </w:rPr>
      </w:pPr>
      <w:proofErr w:type="spellStart"/>
      <w:r w:rsidRPr="00B81409">
        <w:rPr>
          <w:sz w:val="24"/>
        </w:rPr>
        <w:t>Некогнитивные</w:t>
      </w:r>
      <w:proofErr w:type="spellEnd"/>
      <w:r w:rsidRPr="00B81409">
        <w:rPr>
          <w:sz w:val="24"/>
        </w:rPr>
        <w:t xml:space="preserve"> компетенции молодежи играют существенную роль в их индивидуальном развитии. Эти компетенции помогают молодежи успешно адаптироваться к изменяющемуся социальному окружению, эффективно взаимодействовать с другими людьми, разрешать конфликты и поддерживать ст</w:t>
      </w:r>
      <w:r w:rsidR="00B81409" w:rsidRPr="00B81409">
        <w:rPr>
          <w:sz w:val="24"/>
        </w:rPr>
        <w:t>абильные отношения. Эмоциональный интеллект</w:t>
      </w:r>
      <w:r w:rsidRPr="00B81409">
        <w:rPr>
          <w:sz w:val="24"/>
        </w:rPr>
        <w:t xml:space="preserve">, социальная и культурная компетентность являются важными аспектами </w:t>
      </w:r>
      <w:proofErr w:type="spellStart"/>
      <w:r w:rsidRPr="00B81409">
        <w:rPr>
          <w:sz w:val="24"/>
        </w:rPr>
        <w:t>некогнитивных</w:t>
      </w:r>
      <w:proofErr w:type="spellEnd"/>
      <w:r w:rsidRPr="00B81409">
        <w:rPr>
          <w:sz w:val="24"/>
        </w:rPr>
        <w:t xml:space="preserve"> компетенций молодежи и требуют особого внимания и развития. Понимание и развитие этих компетенций существенно способствует развитию личности молодежи и формированию гармоничного общества.</w:t>
      </w:r>
    </w:p>
    <w:p w:rsidR="004533AC" w:rsidRPr="00B81409" w:rsidRDefault="004533AC" w:rsidP="00B81409">
      <w:pPr>
        <w:jc w:val="center"/>
        <w:rPr>
          <w:b/>
          <w:sz w:val="24"/>
        </w:rPr>
      </w:pPr>
      <w:r w:rsidRPr="00B81409">
        <w:rPr>
          <w:b/>
          <w:sz w:val="24"/>
        </w:rPr>
        <w:t>Список литературы</w:t>
      </w:r>
    </w:p>
    <w:p w:rsidR="004533AC" w:rsidRPr="004533AC" w:rsidRDefault="004533AC" w:rsidP="004533AC">
      <w:pPr>
        <w:pStyle w:val="a0"/>
        <w:numPr>
          <w:ilvl w:val="0"/>
          <w:numId w:val="4"/>
        </w:numPr>
        <w:rPr>
          <w:sz w:val="20"/>
          <w:szCs w:val="20"/>
        </w:rPr>
      </w:pPr>
      <w:proofErr w:type="spellStart"/>
      <w:r w:rsidRPr="004533AC">
        <w:rPr>
          <w:sz w:val="20"/>
          <w:szCs w:val="20"/>
        </w:rPr>
        <w:t>Ерошенкова</w:t>
      </w:r>
      <w:proofErr w:type="spellEnd"/>
      <w:r w:rsidRPr="004533AC">
        <w:rPr>
          <w:sz w:val="20"/>
          <w:szCs w:val="20"/>
        </w:rPr>
        <w:t xml:space="preserve"> Е. И. </w:t>
      </w:r>
      <w:proofErr w:type="spellStart"/>
      <w:r w:rsidRPr="004533AC">
        <w:rPr>
          <w:sz w:val="20"/>
          <w:szCs w:val="20"/>
        </w:rPr>
        <w:t>Просоциальная</w:t>
      </w:r>
      <w:proofErr w:type="spellEnd"/>
      <w:r w:rsidRPr="004533AC">
        <w:rPr>
          <w:sz w:val="20"/>
          <w:szCs w:val="20"/>
        </w:rPr>
        <w:t xml:space="preserve"> направленность педагогической деятельности в современной науке и образовании: от сущности к содержанию // Научный </w:t>
      </w:r>
      <w:r w:rsidRPr="004533AC">
        <w:rPr>
          <w:sz w:val="20"/>
          <w:szCs w:val="20"/>
        </w:rPr>
        <w:lastRenderedPageBreak/>
        <w:t>результат. Педагогика и психология образования. 2019. Т. 5. № 2. С. 3-16. DOI: 10.18413/2313-89712019-5-2-0-1</w:t>
      </w:r>
    </w:p>
    <w:p w:rsidR="004C1E2A" w:rsidRDefault="004533AC" w:rsidP="004C1E2A">
      <w:pPr>
        <w:pStyle w:val="a0"/>
        <w:numPr>
          <w:ilvl w:val="0"/>
          <w:numId w:val="4"/>
        </w:numPr>
        <w:rPr>
          <w:sz w:val="20"/>
          <w:szCs w:val="20"/>
        </w:rPr>
      </w:pPr>
      <w:proofErr w:type="spellStart"/>
      <w:r w:rsidRPr="004533AC">
        <w:rPr>
          <w:sz w:val="20"/>
          <w:szCs w:val="20"/>
        </w:rPr>
        <w:t>Ерошенкова</w:t>
      </w:r>
      <w:proofErr w:type="spellEnd"/>
      <w:r w:rsidRPr="004533AC">
        <w:rPr>
          <w:sz w:val="20"/>
          <w:szCs w:val="20"/>
        </w:rPr>
        <w:t xml:space="preserve"> Е. И., Исаев И. Ф., Ерошенков Н. В., Тарасова С. И., </w:t>
      </w:r>
      <w:proofErr w:type="spellStart"/>
      <w:r w:rsidRPr="004533AC">
        <w:rPr>
          <w:sz w:val="20"/>
          <w:szCs w:val="20"/>
        </w:rPr>
        <w:t>Дуплякина</w:t>
      </w:r>
      <w:proofErr w:type="spellEnd"/>
      <w:r w:rsidRPr="004533AC">
        <w:rPr>
          <w:sz w:val="20"/>
          <w:szCs w:val="20"/>
        </w:rPr>
        <w:t xml:space="preserve"> А. В. Формирование человеческого капитала и </w:t>
      </w:r>
      <w:proofErr w:type="spellStart"/>
      <w:r w:rsidRPr="004533AC">
        <w:rPr>
          <w:sz w:val="20"/>
          <w:szCs w:val="20"/>
        </w:rPr>
        <w:t>просоциальных</w:t>
      </w:r>
      <w:proofErr w:type="spellEnd"/>
      <w:r w:rsidRPr="004533AC">
        <w:rPr>
          <w:sz w:val="20"/>
          <w:szCs w:val="20"/>
        </w:rPr>
        <w:t xml:space="preserve"> установок обучающихся вузов // Перспективы науки и образования. 2021. № 1 (49). С. 66-79. DOI: 10.32744/pse.2021.1.5</w:t>
      </w:r>
    </w:p>
    <w:p w:rsidR="004C1E2A" w:rsidRDefault="004533AC" w:rsidP="004C1E2A">
      <w:pPr>
        <w:pStyle w:val="a0"/>
        <w:numPr>
          <w:ilvl w:val="0"/>
          <w:numId w:val="4"/>
        </w:numPr>
        <w:rPr>
          <w:sz w:val="20"/>
          <w:szCs w:val="20"/>
        </w:rPr>
      </w:pPr>
      <w:proofErr w:type="spellStart"/>
      <w:r w:rsidRPr="004C1E2A">
        <w:rPr>
          <w:sz w:val="20"/>
          <w:szCs w:val="20"/>
        </w:rPr>
        <w:t>Кухтова</w:t>
      </w:r>
      <w:proofErr w:type="spellEnd"/>
      <w:r w:rsidRPr="004C1E2A">
        <w:rPr>
          <w:sz w:val="20"/>
          <w:szCs w:val="20"/>
        </w:rPr>
        <w:t xml:space="preserve"> Н. В., Сотникова Е. И. Паттерны </w:t>
      </w:r>
      <w:proofErr w:type="spellStart"/>
      <w:r w:rsidRPr="004C1E2A">
        <w:rPr>
          <w:sz w:val="20"/>
          <w:szCs w:val="20"/>
        </w:rPr>
        <w:t>просоциального</w:t>
      </w:r>
      <w:proofErr w:type="spellEnd"/>
      <w:r w:rsidRPr="004C1E2A">
        <w:rPr>
          <w:sz w:val="20"/>
          <w:szCs w:val="20"/>
        </w:rPr>
        <w:t xml:space="preserve"> поведения // Научные труды республиканского института высшей школы. 2020. № 20 (3). С. 156-162.</w:t>
      </w:r>
    </w:p>
    <w:p w:rsidR="004533AC" w:rsidRPr="004C1E2A" w:rsidRDefault="004533AC" w:rsidP="004C1E2A">
      <w:pPr>
        <w:pStyle w:val="a0"/>
        <w:numPr>
          <w:ilvl w:val="0"/>
          <w:numId w:val="4"/>
        </w:numPr>
        <w:rPr>
          <w:sz w:val="20"/>
          <w:szCs w:val="20"/>
        </w:rPr>
      </w:pPr>
      <w:r w:rsidRPr="004C1E2A">
        <w:rPr>
          <w:sz w:val="20"/>
          <w:szCs w:val="20"/>
        </w:rPr>
        <w:t xml:space="preserve">Рожкова К. В., Рощин С. Ю. </w:t>
      </w:r>
      <w:proofErr w:type="spellStart"/>
      <w:r w:rsidRPr="004C1E2A">
        <w:rPr>
          <w:sz w:val="20"/>
          <w:szCs w:val="20"/>
        </w:rPr>
        <w:t>Некогнитивные</w:t>
      </w:r>
      <w:proofErr w:type="spellEnd"/>
      <w:r w:rsidRPr="004C1E2A">
        <w:rPr>
          <w:sz w:val="20"/>
          <w:szCs w:val="20"/>
        </w:rPr>
        <w:t xml:space="preserve"> характеристики и выбор в сфере высшего образования // Вопросы образования. 2021. № 4. С. 35-73. https://doi.org/10.17323/1814-9545-2021-4-35-73.</w:t>
      </w:r>
    </w:p>
    <w:p w:rsidR="00A3613D" w:rsidRPr="00B81409" w:rsidRDefault="001D493E" w:rsidP="00B81409">
      <w:pPr>
        <w:jc w:val="center"/>
        <w:rPr>
          <w:rFonts w:eastAsia="SimSun"/>
          <w:b/>
          <w:sz w:val="24"/>
        </w:rPr>
      </w:pPr>
      <w:proofErr w:type="spellStart"/>
      <w:r w:rsidRPr="00B81409">
        <w:rPr>
          <w:rFonts w:eastAsia="SimSun"/>
          <w:b/>
          <w:sz w:val="24"/>
        </w:rPr>
        <w:t>List</w:t>
      </w:r>
      <w:proofErr w:type="spellEnd"/>
      <w:r w:rsidRPr="00B81409">
        <w:rPr>
          <w:rFonts w:eastAsia="SimSun"/>
          <w:b/>
          <w:sz w:val="24"/>
        </w:rPr>
        <w:t xml:space="preserve"> </w:t>
      </w:r>
      <w:proofErr w:type="spellStart"/>
      <w:r w:rsidRPr="00B81409">
        <w:rPr>
          <w:rFonts w:eastAsia="SimSun"/>
          <w:b/>
          <w:sz w:val="24"/>
        </w:rPr>
        <w:t>of</w:t>
      </w:r>
      <w:proofErr w:type="spellEnd"/>
      <w:r w:rsidRPr="00B81409">
        <w:rPr>
          <w:rFonts w:eastAsia="SimSun"/>
          <w:b/>
          <w:sz w:val="24"/>
        </w:rPr>
        <w:t xml:space="preserve"> </w:t>
      </w:r>
      <w:proofErr w:type="spellStart"/>
      <w:r w:rsidRPr="00B81409">
        <w:rPr>
          <w:rFonts w:eastAsia="SimSun"/>
          <w:b/>
          <w:sz w:val="24"/>
        </w:rPr>
        <w:t>literature</w:t>
      </w:r>
      <w:proofErr w:type="spellEnd"/>
    </w:p>
    <w:p w:rsidR="00A3613D" w:rsidRPr="00A3613D" w:rsidRDefault="00A3613D" w:rsidP="00A3613D">
      <w:pPr>
        <w:pStyle w:val="a0"/>
        <w:numPr>
          <w:ilvl w:val="0"/>
          <w:numId w:val="5"/>
        </w:numPr>
        <w:rPr>
          <w:sz w:val="20"/>
          <w:szCs w:val="20"/>
          <w:lang w:val="en-US"/>
        </w:rPr>
      </w:pPr>
      <w:proofErr w:type="spellStart"/>
      <w:r w:rsidRPr="00A3613D">
        <w:rPr>
          <w:sz w:val="20"/>
          <w:szCs w:val="20"/>
          <w:lang w:val="en-US"/>
        </w:rPr>
        <w:t>Eroshenkova</w:t>
      </w:r>
      <w:proofErr w:type="spellEnd"/>
      <w:r w:rsidRPr="00A3613D">
        <w:rPr>
          <w:sz w:val="20"/>
          <w:szCs w:val="20"/>
          <w:lang w:val="en-US"/>
        </w:rPr>
        <w:t xml:space="preserve"> E.I. Prosocial orientation of pedagogical activity in modern science and education: from essence to content // Scientific Result. Pedagogy and Psychology of Education. 2019. Vol. 5. No. 2. pp. 3-16. </w:t>
      </w:r>
      <w:proofErr w:type="spellStart"/>
      <w:r w:rsidRPr="00A3613D">
        <w:rPr>
          <w:sz w:val="20"/>
          <w:szCs w:val="20"/>
          <w:lang w:val="en-US"/>
        </w:rPr>
        <w:t>doi</w:t>
      </w:r>
      <w:proofErr w:type="spellEnd"/>
      <w:r w:rsidRPr="00A3613D">
        <w:rPr>
          <w:sz w:val="20"/>
          <w:szCs w:val="20"/>
          <w:lang w:val="en-US"/>
        </w:rPr>
        <w:t>: 10.18413/2313-89712019-5-2-0-1</w:t>
      </w:r>
    </w:p>
    <w:p w:rsidR="00A3613D" w:rsidRPr="00A3613D" w:rsidRDefault="00A3613D" w:rsidP="00A3613D">
      <w:pPr>
        <w:pStyle w:val="a0"/>
        <w:numPr>
          <w:ilvl w:val="0"/>
          <w:numId w:val="5"/>
        </w:numPr>
        <w:rPr>
          <w:sz w:val="20"/>
          <w:szCs w:val="20"/>
          <w:lang w:val="en-US"/>
        </w:rPr>
      </w:pPr>
      <w:proofErr w:type="spellStart"/>
      <w:r w:rsidRPr="00A3613D">
        <w:rPr>
          <w:sz w:val="20"/>
          <w:szCs w:val="20"/>
          <w:lang w:val="en-US"/>
        </w:rPr>
        <w:t>Eroshenkova</w:t>
      </w:r>
      <w:proofErr w:type="spellEnd"/>
      <w:r w:rsidRPr="00A3613D">
        <w:rPr>
          <w:sz w:val="20"/>
          <w:szCs w:val="20"/>
          <w:lang w:val="en-US"/>
        </w:rPr>
        <w:t xml:space="preserve"> E.I., </w:t>
      </w:r>
      <w:proofErr w:type="spellStart"/>
      <w:r w:rsidRPr="00A3613D">
        <w:rPr>
          <w:sz w:val="20"/>
          <w:szCs w:val="20"/>
          <w:lang w:val="en-US"/>
        </w:rPr>
        <w:t>Isaev</w:t>
      </w:r>
      <w:proofErr w:type="spellEnd"/>
      <w:r w:rsidRPr="00A3613D">
        <w:rPr>
          <w:sz w:val="20"/>
          <w:szCs w:val="20"/>
          <w:lang w:val="en-US"/>
        </w:rPr>
        <w:t xml:space="preserve"> I.F., </w:t>
      </w:r>
      <w:proofErr w:type="spellStart"/>
      <w:r w:rsidRPr="00A3613D">
        <w:rPr>
          <w:sz w:val="20"/>
          <w:szCs w:val="20"/>
          <w:lang w:val="en-US"/>
        </w:rPr>
        <w:t>Eroshenkova</w:t>
      </w:r>
      <w:proofErr w:type="spellEnd"/>
      <w:r w:rsidRPr="00A3613D">
        <w:rPr>
          <w:sz w:val="20"/>
          <w:szCs w:val="20"/>
          <w:lang w:val="en-US"/>
        </w:rPr>
        <w:t xml:space="preserve"> N.V., </w:t>
      </w:r>
      <w:proofErr w:type="spellStart"/>
      <w:r w:rsidRPr="00A3613D">
        <w:rPr>
          <w:sz w:val="20"/>
          <w:szCs w:val="20"/>
          <w:lang w:val="en-US"/>
        </w:rPr>
        <w:t>Tarasova</w:t>
      </w:r>
      <w:proofErr w:type="spellEnd"/>
      <w:r w:rsidRPr="00A3613D">
        <w:rPr>
          <w:sz w:val="20"/>
          <w:szCs w:val="20"/>
          <w:lang w:val="en-US"/>
        </w:rPr>
        <w:t xml:space="preserve"> S.I., </w:t>
      </w:r>
      <w:proofErr w:type="spellStart"/>
      <w:r w:rsidRPr="00A3613D">
        <w:rPr>
          <w:sz w:val="20"/>
          <w:szCs w:val="20"/>
          <w:lang w:val="en-US"/>
        </w:rPr>
        <w:t>Duplyakina</w:t>
      </w:r>
      <w:proofErr w:type="spellEnd"/>
      <w:r w:rsidRPr="00A3613D">
        <w:rPr>
          <w:sz w:val="20"/>
          <w:szCs w:val="20"/>
          <w:lang w:val="en-US"/>
        </w:rPr>
        <w:t xml:space="preserve"> A.V. Formation of human capital and prosocial attitudes of university students // Perspectives of Science and Education. 2021. No. 1 (49). pp. 66-79. </w:t>
      </w:r>
      <w:proofErr w:type="spellStart"/>
      <w:r w:rsidRPr="00A3613D">
        <w:rPr>
          <w:sz w:val="20"/>
          <w:szCs w:val="20"/>
          <w:lang w:val="en-US"/>
        </w:rPr>
        <w:t>doi</w:t>
      </w:r>
      <w:proofErr w:type="spellEnd"/>
      <w:r w:rsidRPr="00A3613D">
        <w:rPr>
          <w:sz w:val="20"/>
          <w:szCs w:val="20"/>
          <w:lang w:val="en-US"/>
        </w:rPr>
        <w:t>: 10.32744/pse.2021.1.5</w:t>
      </w:r>
    </w:p>
    <w:p w:rsidR="00A3613D" w:rsidRPr="00A3613D" w:rsidRDefault="00A3613D" w:rsidP="00A3613D">
      <w:pPr>
        <w:pStyle w:val="a0"/>
        <w:numPr>
          <w:ilvl w:val="0"/>
          <w:numId w:val="5"/>
        </w:numPr>
        <w:rPr>
          <w:sz w:val="20"/>
          <w:szCs w:val="20"/>
          <w:lang w:val="en-US"/>
        </w:rPr>
      </w:pPr>
      <w:proofErr w:type="spellStart"/>
      <w:r w:rsidRPr="00A3613D">
        <w:rPr>
          <w:sz w:val="20"/>
          <w:szCs w:val="20"/>
          <w:lang w:val="en-US"/>
        </w:rPr>
        <w:t>Kukhtova</w:t>
      </w:r>
      <w:proofErr w:type="spellEnd"/>
      <w:r w:rsidRPr="00A3613D">
        <w:rPr>
          <w:sz w:val="20"/>
          <w:szCs w:val="20"/>
          <w:lang w:val="en-US"/>
        </w:rPr>
        <w:t xml:space="preserve"> N.V., Sotnikova E.I. Patterns of prosocial behavior // Scientific Works of the Republican Institute of Higher Education. 2020. No. 20 (3). pp. 156-162.</w:t>
      </w:r>
    </w:p>
    <w:p w:rsidR="00A3613D" w:rsidRPr="00A3613D" w:rsidRDefault="00A3613D" w:rsidP="00A3613D">
      <w:pPr>
        <w:pStyle w:val="a0"/>
        <w:numPr>
          <w:ilvl w:val="0"/>
          <w:numId w:val="5"/>
        </w:numPr>
        <w:rPr>
          <w:sz w:val="20"/>
          <w:szCs w:val="20"/>
          <w:lang w:val="en-US"/>
        </w:rPr>
      </w:pPr>
      <w:proofErr w:type="spellStart"/>
      <w:r w:rsidRPr="00A3613D">
        <w:rPr>
          <w:sz w:val="20"/>
          <w:szCs w:val="20"/>
          <w:lang w:val="en-US"/>
        </w:rPr>
        <w:lastRenderedPageBreak/>
        <w:t>Rozhkova</w:t>
      </w:r>
      <w:proofErr w:type="spellEnd"/>
      <w:r w:rsidRPr="00A3613D">
        <w:rPr>
          <w:sz w:val="20"/>
          <w:szCs w:val="20"/>
          <w:lang w:val="en-US"/>
        </w:rPr>
        <w:t xml:space="preserve"> K.V., </w:t>
      </w:r>
      <w:proofErr w:type="spellStart"/>
      <w:r w:rsidRPr="00A3613D">
        <w:rPr>
          <w:sz w:val="20"/>
          <w:szCs w:val="20"/>
          <w:lang w:val="en-US"/>
        </w:rPr>
        <w:t>Roschin</w:t>
      </w:r>
      <w:proofErr w:type="spellEnd"/>
      <w:r w:rsidRPr="00A3613D">
        <w:rPr>
          <w:sz w:val="20"/>
          <w:szCs w:val="20"/>
          <w:lang w:val="en-US"/>
        </w:rPr>
        <w:t xml:space="preserve"> </w:t>
      </w:r>
      <w:proofErr w:type="spellStart"/>
      <w:r w:rsidRPr="00A3613D">
        <w:rPr>
          <w:sz w:val="20"/>
          <w:szCs w:val="20"/>
          <w:lang w:val="en-US"/>
        </w:rPr>
        <w:t>S.Yu</w:t>
      </w:r>
      <w:proofErr w:type="spellEnd"/>
      <w:r w:rsidRPr="00A3613D">
        <w:rPr>
          <w:sz w:val="20"/>
          <w:szCs w:val="20"/>
          <w:lang w:val="en-US"/>
        </w:rPr>
        <w:t>. Non-cognitive characteristics and choice in higher education // Questions of Education. 2021. No. 4. pp. 35-73. https://doi.org/10.17323/1814-9545-2021-4-35-73.</w:t>
      </w:r>
    </w:p>
    <w:sectPr w:rsidR="00A3613D" w:rsidRPr="00A3613D" w:rsidSect="00A3613D">
      <w:pgSz w:w="11906" w:h="16838"/>
      <w:pgMar w:top="3459" w:right="2778" w:bottom="3686" w:left="277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B3C"/>
    <w:multiLevelType w:val="hybridMultilevel"/>
    <w:tmpl w:val="51965658"/>
    <w:lvl w:ilvl="0" w:tplc="EE7245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623BD"/>
    <w:multiLevelType w:val="hybridMultilevel"/>
    <w:tmpl w:val="1BBA2C00"/>
    <w:lvl w:ilvl="0" w:tplc="43244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553A81"/>
    <w:multiLevelType w:val="hybridMultilevel"/>
    <w:tmpl w:val="8688875E"/>
    <w:lvl w:ilvl="0" w:tplc="EE724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D562ED"/>
    <w:multiLevelType w:val="hybridMultilevel"/>
    <w:tmpl w:val="1D440D82"/>
    <w:lvl w:ilvl="0" w:tplc="9AF2D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84138A5"/>
    <w:multiLevelType w:val="hybridMultilevel"/>
    <w:tmpl w:val="D1CE618E"/>
    <w:lvl w:ilvl="0" w:tplc="D9C62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F4"/>
    <w:rsid w:val="001D493E"/>
    <w:rsid w:val="00242127"/>
    <w:rsid w:val="00356665"/>
    <w:rsid w:val="004533AC"/>
    <w:rsid w:val="004C1E2A"/>
    <w:rsid w:val="006A05A7"/>
    <w:rsid w:val="007716F4"/>
    <w:rsid w:val="007C66CA"/>
    <w:rsid w:val="007D3749"/>
    <w:rsid w:val="008637F0"/>
    <w:rsid w:val="0087370C"/>
    <w:rsid w:val="0089020B"/>
    <w:rsid w:val="00900E57"/>
    <w:rsid w:val="00962753"/>
    <w:rsid w:val="00A0675D"/>
    <w:rsid w:val="00A3613D"/>
    <w:rsid w:val="00AA1E29"/>
    <w:rsid w:val="00B81409"/>
    <w:rsid w:val="00C85E47"/>
    <w:rsid w:val="00FE11EE"/>
    <w:rsid w:val="00FF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74FC"/>
  <w15:chartTrackingRefBased/>
  <w15:docId w15:val="{C269EEA4-8120-4C6E-A791-2D15F8E2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127"/>
    <w:pPr>
      <w:spacing w:line="360" w:lineRule="auto"/>
      <w:jc w:val="both"/>
    </w:pPr>
    <w:rPr>
      <w:rFonts w:ascii="Times New Roman" w:hAnsi="Times New Roman"/>
      <w:sz w:val="28"/>
    </w:rPr>
  </w:style>
  <w:style w:type="paragraph" w:styleId="1">
    <w:name w:val="heading 1"/>
    <w:basedOn w:val="a"/>
    <w:next w:val="a0"/>
    <w:link w:val="10"/>
    <w:uiPriority w:val="9"/>
    <w:qFormat/>
    <w:rsid w:val="00242127"/>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1"/>
    <w:next w:val="a0"/>
    <w:link w:val="20"/>
    <w:uiPriority w:val="9"/>
    <w:semiHidden/>
    <w:unhideWhenUsed/>
    <w:qFormat/>
    <w:rsid w:val="00242127"/>
    <w:pPr>
      <w:spacing w:before="40"/>
      <w:outlineLvl w:val="1"/>
    </w:pPr>
    <w:rPr>
      <w:b w:val="0"/>
      <w:szCs w:val="26"/>
    </w:rPr>
  </w:style>
  <w:style w:type="paragraph" w:styleId="3">
    <w:name w:val="heading 3"/>
    <w:basedOn w:val="a"/>
    <w:next w:val="a"/>
    <w:link w:val="30"/>
    <w:uiPriority w:val="9"/>
    <w:unhideWhenUsed/>
    <w:qFormat/>
    <w:rsid w:val="00AA1E29"/>
    <w:pPr>
      <w:keepNext/>
      <w:keepLines/>
      <w:spacing w:after="0"/>
      <w:jc w:val="center"/>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62753"/>
    <w:pPr>
      <w:spacing w:after="0" w:line="360" w:lineRule="auto"/>
      <w:ind w:firstLine="709"/>
      <w:jc w:val="both"/>
    </w:pPr>
    <w:rPr>
      <w:rFonts w:ascii="Times New Roman" w:eastAsia="SimSun" w:hAnsi="Times New Roman"/>
      <w:sz w:val="28"/>
    </w:rPr>
  </w:style>
  <w:style w:type="character" w:customStyle="1" w:styleId="10">
    <w:name w:val="Заголовок 1 Знак"/>
    <w:basedOn w:val="a1"/>
    <w:link w:val="1"/>
    <w:uiPriority w:val="9"/>
    <w:rsid w:val="00242127"/>
    <w:rPr>
      <w:rFonts w:ascii="Times New Roman" w:eastAsiaTheme="majorEastAsia" w:hAnsi="Times New Roman" w:cstheme="majorBidi"/>
      <w:b/>
      <w:color w:val="000000" w:themeColor="text1"/>
      <w:sz w:val="28"/>
      <w:szCs w:val="32"/>
    </w:rPr>
  </w:style>
  <w:style w:type="character" w:customStyle="1" w:styleId="20">
    <w:name w:val="Заголовок 2 Знак"/>
    <w:basedOn w:val="a1"/>
    <w:link w:val="2"/>
    <w:uiPriority w:val="9"/>
    <w:semiHidden/>
    <w:rsid w:val="00242127"/>
    <w:rPr>
      <w:rFonts w:ascii="Times New Roman" w:eastAsiaTheme="majorEastAsia" w:hAnsi="Times New Roman" w:cstheme="majorBidi"/>
      <w:color w:val="000000" w:themeColor="text1"/>
      <w:sz w:val="28"/>
      <w:szCs w:val="26"/>
    </w:rPr>
  </w:style>
  <w:style w:type="character" w:customStyle="1" w:styleId="30">
    <w:name w:val="Заголовок 3 Знак"/>
    <w:basedOn w:val="a1"/>
    <w:link w:val="3"/>
    <w:uiPriority w:val="9"/>
    <w:rsid w:val="00AA1E29"/>
    <w:rPr>
      <w:rFonts w:ascii="Times New Roman" w:eastAsiaTheme="majorEastAsia" w:hAnsi="Times New Roman" w:cstheme="majorBidi"/>
      <w:sz w:val="28"/>
      <w:szCs w:val="24"/>
    </w:rPr>
  </w:style>
  <w:style w:type="paragraph" w:styleId="a4">
    <w:name w:val="List Paragraph"/>
    <w:basedOn w:val="a"/>
    <w:uiPriority w:val="34"/>
    <w:qFormat/>
    <w:rsid w:val="004533AC"/>
    <w:pPr>
      <w:ind w:left="720"/>
      <w:contextualSpacing/>
    </w:pPr>
  </w:style>
  <w:style w:type="character" w:styleId="a5">
    <w:name w:val="Hyperlink"/>
    <w:basedOn w:val="a1"/>
    <w:uiPriority w:val="99"/>
    <w:unhideWhenUsed/>
    <w:rsid w:val="00A36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3180">
      <w:bodyDiv w:val="1"/>
      <w:marLeft w:val="0"/>
      <w:marRight w:val="0"/>
      <w:marTop w:val="0"/>
      <w:marBottom w:val="0"/>
      <w:divBdr>
        <w:top w:val="none" w:sz="0" w:space="0" w:color="auto"/>
        <w:left w:val="none" w:sz="0" w:space="0" w:color="auto"/>
        <w:bottom w:val="none" w:sz="0" w:space="0" w:color="auto"/>
        <w:right w:val="none" w:sz="0" w:space="0" w:color="auto"/>
      </w:divBdr>
    </w:div>
    <w:div w:id="392776220">
      <w:bodyDiv w:val="1"/>
      <w:marLeft w:val="0"/>
      <w:marRight w:val="0"/>
      <w:marTop w:val="0"/>
      <w:marBottom w:val="0"/>
      <w:divBdr>
        <w:top w:val="none" w:sz="0" w:space="0" w:color="auto"/>
        <w:left w:val="none" w:sz="0" w:space="0" w:color="auto"/>
        <w:bottom w:val="none" w:sz="0" w:space="0" w:color="auto"/>
        <w:right w:val="none" w:sz="0" w:space="0" w:color="auto"/>
      </w:divBdr>
    </w:div>
    <w:div w:id="719324155">
      <w:bodyDiv w:val="1"/>
      <w:marLeft w:val="0"/>
      <w:marRight w:val="0"/>
      <w:marTop w:val="0"/>
      <w:marBottom w:val="0"/>
      <w:divBdr>
        <w:top w:val="none" w:sz="0" w:space="0" w:color="auto"/>
        <w:left w:val="none" w:sz="0" w:space="0" w:color="auto"/>
        <w:bottom w:val="none" w:sz="0" w:space="0" w:color="auto"/>
        <w:right w:val="none" w:sz="0" w:space="0" w:color="auto"/>
      </w:divBdr>
      <w:divsChild>
        <w:div w:id="1386103585">
          <w:marLeft w:val="0"/>
          <w:marRight w:val="0"/>
          <w:marTop w:val="0"/>
          <w:marBottom w:val="0"/>
          <w:divBdr>
            <w:top w:val="single" w:sz="2" w:space="0" w:color="D9D9E3"/>
            <w:left w:val="single" w:sz="2" w:space="0" w:color="D9D9E3"/>
            <w:bottom w:val="single" w:sz="2" w:space="0" w:color="D9D9E3"/>
            <w:right w:val="single" w:sz="2" w:space="0" w:color="D9D9E3"/>
          </w:divBdr>
          <w:divsChild>
            <w:div w:id="16544101">
              <w:marLeft w:val="0"/>
              <w:marRight w:val="0"/>
              <w:marTop w:val="0"/>
              <w:marBottom w:val="0"/>
              <w:divBdr>
                <w:top w:val="single" w:sz="2" w:space="0" w:color="auto"/>
                <w:left w:val="single" w:sz="2" w:space="0" w:color="auto"/>
                <w:bottom w:val="single" w:sz="6" w:space="0" w:color="auto"/>
                <w:right w:val="single" w:sz="2" w:space="0" w:color="auto"/>
              </w:divBdr>
              <w:divsChild>
                <w:div w:id="262541743">
                  <w:marLeft w:val="0"/>
                  <w:marRight w:val="0"/>
                  <w:marTop w:val="100"/>
                  <w:marBottom w:val="100"/>
                  <w:divBdr>
                    <w:top w:val="single" w:sz="2" w:space="0" w:color="D9D9E3"/>
                    <w:left w:val="single" w:sz="2" w:space="0" w:color="D9D9E3"/>
                    <w:bottom w:val="single" w:sz="2" w:space="0" w:color="D9D9E3"/>
                    <w:right w:val="single" w:sz="2" w:space="0" w:color="D9D9E3"/>
                  </w:divBdr>
                  <w:divsChild>
                    <w:div w:id="331448106">
                      <w:marLeft w:val="0"/>
                      <w:marRight w:val="0"/>
                      <w:marTop w:val="0"/>
                      <w:marBottom w:val="0"/>
                      <w:divBdr>
                        <w:top w:val="single" w:sz="2" w:space="0" w:color="D9D9E3"/>
                        <w:left w:val="single" w:sz="2" w:space="0" w:color="D9D9E3"/>
                        <w:bottom w:val="single" w:sz="2" w:space="0" w:color="D9D9E3"/>
                        <w:right w:val="single" w:sz="2" w:space="0" w:color="D9D9E3"/>
                      </w:divBdr>
                      <w:divsChild>
                        <w:div w:id="938565262">
                          <w:marLeft w:val="0"/>
                          <w:marRight w:val="0"/>
                          <w:marTop w:val="0"/>
                          <w:marBottom w:val="0"/>
                          <w:divBdr>
                            <w:top w:val="single" w:sz="2" w:space="0" w:color="D9D9E3"/>
                            <w:left w:val="single" w:sz="2" w:space="0" w:color="D9D9E3"/>
                            <w:bottom w:val="single" w:sz="2" w:space="0" w:color="D9D9E3"/>
                            <w:right w:val="single" w:sz="2" w:space="0" w:color="D9D9E3"/>
                          </w:divBdr>
                          <w:divsChild>
                            <w:div w:id="1488131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3732310">
      <w:bodyDiv w:val="1"/>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sChild>
            <w:div w:id="78114597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0962336">
      <w:bodyDiv w:val="1"/>
      <w:marLeft w:val="0"/>
      <w:marRight w:val="0"/>
      <w:marTop w:val="0"/>
      <w:marBottom w:val="0"/>
      <w:divBdr>
        <w:top w:val="none" w:sz="0" w:space="0" w:color="auto"/>
        <w:left w:val="none" w:sz="0" w:space="0" w:color="auto"/>
        <w:bottom w:val="none" w:sz="0" w:space="0" w:color="auto"/>
        <w:right w:val="none" w:sz="0" w:space="0" w:color="auto"/>
      </w:divBdr>
      <w:divsChild>
        <w:div w:id="1392390058">
          <w:marLeft w:val="0"/>
          <w:marRight w:val="0"/>
          <w:marTop w:val="0"/>
          <w:marBottom w:val="0"/>
          <w:divBdr>
            <w:top w:val="none" w:sz="0" w:space="0" w:color="auto"/>
            <w:left w:val="none" w:sz="0" w:space="0" w:color="auto"/>
            <w:bottom w:val="none" w:sz="0" w:space="0" w:color="auto"/>
            <w:right w:val="none" w:sz="0" w:space="0" w:color="auto"/>
          </w:divBdr>
          <w:divsChild>
            <w:div w:id="519928199">
              <w:marLeft w:val="0"/>
              <w:marRight w:val="0"/>
              <w:marTop w:val="0"/>
              <w:marBottom w:val="0"/>
              <w:divBdr>
                <w:top w:val="none" w:sz="0" w:space="0" w:color="auto"/>
                <w:left w:val="none" w:sz="0" w:space="0" w:color="auto"/>
                <w:bottom w:val="none" w:sz="0" w:space="0" w:color="auto"/>
                <w:right w:val="none" w:sz="0" w:space="0" w:color="auto"/>
              </w:divBdr>
              <w:divsChild>
                <w:div w:id="92179196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5315">
      <w:bodyDiv w:val="1"/>
      <w:marLeft w:val="0"/>
      <w:marRight w:val="0"/>
      <w:marTop w:val="0"/>
      <w:marBottom w:val="0"/>
      <w:divBdr>
        <w:top w:val="none" w:sz="0" w:space="0" w:color="auto"/>
        <w:left w:val="none" w:sz="0" w:space="0" w:color="auto"/>
        <w:bottom w:val="none" w:sz="0" w:space="0" w:color="auto"/>
        <w:right w:val="none" w:sz="0" w:space="0" w:color="auto"/>
      </w:divBdr>
      <w:divsChild>
        <w:div w:id="1165517227">
          <w:marLeft w:val="0"/>
          <w:marRight w:val="0"/>
          <w:marTop w:val="0"/>
          <w:marBottom w:val="0"/>
          <w:divBdr>
            <w:top w:val="none" w:sz="0" w:space="0" w:color="auto"/>
            <w:left w:val="none" w:sz="0" w:space="0" w:color="auto"/>
            <w:bottom w:val="none" w:sz="0" w:space="0" w:color="auto"/>
            <w:right w:val="none" w:sz="0" w:space="0" w:color="auto"/>
          </w:divBdr>
          <w:divsChild>
            <w:div w:id="805925998">
              <w:marLeft w:val="0"/>
              <w:marRight w:val="0"/>
              <w:marTop w:val="0"/>
              <w:marBottom w:val="0"/>
              <w:divBdr>
                <w:top w:val="none" w:sz="0" w:space="0" w:color="auto"/>
                <w:left w:val="none" w:sz="0" w:space="0" w:color="auto"/>
                <w:bottom w:val="none" w:sz="0" w:space="0" w:color="auto"/>
                <w:right w:val="none" w:sz="0" w:space="0" w:color="auto"/>
              </w:divBdr>
              <w:divsChild>
                <w:div w:id="112604734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0492">
      <w:bodyDiv w:val="1"/>
      <w:marLeft w:val="0"/>
      <w:marRight w:val="0"/>
      <w:marTop w:val="0"/>
      <w:marBottom w:val="0"/>
      <w:divBdr>
        <w:top w:val="none" w:sz="0" w:space="0" w:color="auto"/>
        <w:left w:val="none" w:sz="0" w:space="0" w:color="auto"/>
        <w:bottom w:val="none" w:sz="0" w:space="0" w:color="auto"/>
        <w:right w:val="none" w:sz="0" w:space="0" w:color="auto"/>
      </w:divBdr>
    </w:div>
    <w:div w:id="1463689336">
      <w:bodyDiv w:val="1"/>
      <w:marLeft w:val="0"/>
      <w:marRight w:val="0"/>
      <w:marTop w:val="0"/>
      <w:marBottom w:val="0"/>
      <w:divBdr>
        <w:top w:val="none" w:sz="0" w:space="0" w:color="auto"/>
        <w:left w:val="none" w:sz="0" w:space="0" w:color="auto"/>
        <w:bottom w:val="none" w:sz="0" w:space="0" w:color="auto"/>
        <w:right w:val="none" w:sz="0" w:space="0" w:color="auto"/>
      </w:divBdr>
      <w:divsChild>
        <w:div w:id="1408070577">
          <w:marLeft w:val="0"/>
          <w:marRight w:val="0"/>
          <w:marTop w:val="0"/>
          <w:marBottom w:val="0"/>
          <w:divBdr>
            <w:top w:val="none" w:sz="0" w:space="0" w:color="auto"/>
            <w:left w:val="none" w:sz="0" w:space="0" w:color="auto"/>
            <w:bottom w:val="none" w:sz="0" w:space="0" w:color="auto"/>
            <w:right w:val="none" w:sz="0" w:space="0" w:color="auto"/>
          </w:divBdr>
          <w:divsChild>
            <w:div w:id="1133789381">
              <w:marLeft w:val="0"/>
              <w:marRight w:val="0"/>
              <w:marTop w:val="0"/>
              <w:marBottom w:val="0"/>
              <w:divBdr>
                <w:top w:val="none" w:sz="0" w:space="0" w:color="auto"/>
                <w:left w:val="none" w:sz="0" w:space="0" w:color="auto"/>
                <w:bottom w:val="none" w:sz="0" w:space="0" w:color="auto"/>
                <w:right w:val="none" w:sz="0" w:space="0" w:color="auto"/>
              </w:divBdr>
              <w:divsChild>
                <w:div w:id="185804129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47641">
      <w:bodyDiv w:val="1"/>
      <w:marLeft w:val="0"/>
      <w:marRight w:val="0"/>
      <w:marTop w:val="0"/>
      <w:marBottom w:val="0"/>
      <w:divBdr>
        <w:top w:val="none" w:sz="0" w:space="0" w:color="auto"/>
        <w:left w:val="none" w:sz="0" w:space="0" w:color="auto"/>
        <w:bottom w:val="none" w:sz="0" w:space="0" w:color="auto"/>
        <w:right w:val="none" w:sz="0" w:space="0" w:color="auto"/>
      </w:divBdr>
      <w:divsChild>
        <w:div w:id="61028625">
          <w:marLeft w:val="0"/>
          <w:marRight w:val="0"/>
          <w:marTop w:val="0"/>
          <w:marBottom w:val="0"/>
          <w:divBdr>
            <w:top w:val="none" w:sz="0" w:space="0" w:color="auto"/>
            <w:left w:val="none" w:sz="0" w:space="0" w:color="auto"/>
            <w:bottom w:val="none" w:sz="0" w:space="0" w:color="auto"/>
            <w:right w:val="none" w:sz="0" w:space="0" w:color="auto"/>
          </w:divBdr>
          <w:divsChild>
            <w:div w:id="2071610626">
              <w:marLeft w:val="0"/>
              <w:marRight w:val="0"/>
              <w:marTop w:val="0"/>
              <w:marBottom w:val="0"/>
              <w:divBdr>
                <w:top w:val="none" w:sz="0" w:space="0" w:color="auto"/>
                <w:left w:val="none" w:sz="0" w:space="0" w:color="auto"/>
                <w:bottom w:val="none" w:sz="0" w:space="0" w:color="auto"/>
                <w:right w:val="none" w:sz="0" w:space="0" w:color="auto"/>
              </w:divBdr>
              <w:divsChild>
                <w:div w:id="2523241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6854">
      <w:bodyDiv w:val="1"/>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sChild>
            <w:div w:id="443888003">
              <w:marLeft w:val="0"/>
              <w:marRight w:val="0"/>
              <w:marTop w:val="0"/>
              <w:marBottom w:val="0"/>
              <w:divBdr>
                <w:top w:val="none" w:sz="0" w:space="0" w:color="auto"/>
                <w:left w:val="none" w:sz="0" w:space="0" w:color="auto"/>
                <w:bottom w:val="none" w:sz="0" w:space="0" w:color="auto"/>
                <w:right w:val="none" w:sz="0" w:space="0" w:color="auto"/>
              </w:divBdr>
              <w:divsChild>
                <w:div w:id="20096273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9677-0B47-45E9-9468-77AD1EFA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ДНС</cp:lastModifiedBy>
  <cp:revision>11</cp:revision>
  <dcterms:created xsi:type="dcterms:W3CDTF">2024-03-25T19:44:00Z</dcterms:created>
  <dcterms:modified xsi:type="dcterms:W3CDTF">2025-06-01T16:03:00Z</dcterms:modified>
</cp:coreProperties>
</file>