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D3" w:rsidRDefault="00EF5ED3">
      <w:r>
        <w:t xml:space="preserve">    </w:t>
      </w:r>
    </w:p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 w:rsidP="00EF5ED3">
      <w:pPr>
        <w:jc w:val="center"/>
      </w:pPr>
      <w:r>
        <w:t>Статья по теме:</w:t>
      </w:r>
    </w:p>
    <w:p w:rsidR="00EF5ED3" w:rsidRDefault="00EF5ED3" w:rsidP="00EF5ED3">
      <w:pPr>
        <w:jc w:val="center"/>
      </w:pPr>
      <w:r>
        <w:rPr>
          <w:rFonts w:hint="eastAsia"/>
        </w:rPr>
        <w:t>«</w:t>
      </w:r>
      <w:r>
        <w:t xml:space="preserve">Дифференцированная работа </w:t>
      </w:r>
    </w:p>
    <w:p w:rsidR="00EF5ED3" w:rsidRDefault="00EF5ED3" w:rsidP="00EF5ED3">
      <w:pPr>
        <w:jc w:val="center"/>
      </w:pPr>
      <w:r>
        <w:t>на уроках математики в начальной школе</w:t>
      </w:r>
      <w:r>
        <w:rPr>
          <w:rFonts w:hint="eastAsia"/>
        </w:rPr>
        <w:t>»</w:t>
      </w:r>
    </w:p>
    <w:p w:rsidR="00EF5ED3" w:rsidRDefault="00EF5ED3"/>
    <w:p w:rsidR="00EF5ED3" w:rsidRDefault="00EF5ED3"/>
    <w:p w:rsidR="00EF5ED3" w:rsidRDefault="00EF5ED3"/>
    <w:p w:rsidR="00EF5ED3" w:rsidRDefault="00EF5ED3"/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</w:p>
    <w:p w:rsidR="00EF5ED3" w:rsidRDefault="00EF5ED3" w:rsidP="00EF5ED3">
      <w:pPr>
        <w:jc w:val="right"/>
      </w:pPr>
      <w:r>
        <w:rPr>
          <w:rFonts w:hint="eastAsia"/>
        </w:rPr>
        <w:t>А</w:t>
      </w:r>
      <w:r>
        <w:t>втор</w:t>
      </w:r>
      <w:proofErr w:type="gramStart"/>
      <w:r>
        <w:t xml:space="preserve"> :</w:t>
      </w:r>
      <w:proofErr w:type="gramEnd"/>
      <w:r>
        <w:t xml:space="preserve"> Муравьева Л.</w:t>
      </w:r>
      <w:proofErr w:type="gramStart"/>
      <w:r>
        <w:t>В</w:t>
      </w:r>
      <w:proofErr w:type="gramEnd"/>
      <w:r>
        <w:t xml:space="preserve"> </w:t>
      </w:r>
    </w:p>
    <w:p w:rsidR="00EF5ED3" w:rsidRDefault="00EF5ED3" w:rsidP="00EF5ED3">
      <w:pPr>
        <w:jc w:val="right"/>
      </w:pPr>
      <w:r>
        <w:t>учитель начальных классов</w:t>
      </w:r>
    </w:p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EF5ED3" w:rsidRDefault="00EF5ED3"/>
    <w:p w:rsidR="004305BA" w:rsidRPr="0000119C" w:rsidRDefault="00EF5ED3" w:rsidP="00EF5ED3">
      <w:pPr>
        <w:jc w:val="center"/>
        <w:rPr>
          <w:rFonts w:ascii="Times New Roman" w:hAnsi="Times New Roman"/>
          <w:b/>
        </w:rPr>
      </w:pPr>
      <w:r w:rsidRPr="0000119C">
        <w:rPr>
          <w:rFonts w:ascii="Times New Roman" w:hAnsi="Times New Roman"/>
          <w:b/>
        </w:rPr>
        <w:t xml:space="preserve">Дифференцированная работа на уроках математики </w:t>
      </w:r>
      <w:r w:rsidR="0000119C" w:rsidRPr="0000119C">
        <w:rPr>
          <w:rFonts w:ascii="Times New Roman" w:hAnsi="Times New Roman"/>
          <w:b/>
        </w:rPr>
        <w:t xml:space="preserve"> в начальной школе</w:t>
      </w:r>
    </w:p>
    <w:p w:rsidR="004305BA" w:rsidRPr="00EF5ED3" w:rsidRDefault="004305BA">
      <w:pPr>
        <w:rPr>
          <w:rFonts w:ascii="Times New Roman" w:hAnsi="Times New Roman"/>
        </w:rPr>
      </w:pPr>
    </w:p>
    <w:p w:rsidR="004305BA" w:rsidRDefault="0000119C">
      <w:r>
        <w:t xml:space="preserve">Дифференцированная работа в обучении математике представляет собой подход, который позволяет учитывать индивидуальные особенности и уровень подготовки каждого ученика. В начальной школе, где </w:t>
      </w:r>
      <w:r>
        <w:t>закладываются основы математических знаний, важно создавать условия для успешного освоения материала всеми учащимися, независимо от их способностей.</w:t>
      </w:r>
    </w:p>
    <w:p w:rsidR="004305BA" w:rsidRDefault="004305BA"/>
    <w:p w:rsidR="004305BA" w:rsidRDefault="0000119C">
      <w:r w:rsidRPr="00EF5ED3">
        <w:rPr>
          <w:b/>
        </w:rPr>
        <w:t>Цели дифференцированной работы</w:t>
      </w:r>
      <w:r>
        <w:t>:</w:t>
      </w:r>
    </w:p>
    <w:p w:rsidR="004305BA" w:rsidRDefault="0000119C">
      <w:r>
        <w:t>1. Учет индивидуальных особенностей учащихся — каждый ребенок имеет свой т</w:t>
      </w:r>
      <w:r>
        <w:t>емп обучения, интересы и предрасположенности.</w:t>
      </w:r>
    </w:p>
    <w:p w:rsidR="004305BA" w:rsidRDefault="0000119C">
      <w:r>
        <w:t>2. Создание условий для успешного освоения материала — важно, чтобы каждый ученик мог достигнуть определенного уровня знаний и умений.</w:t>
      </w:r>
    </w:p>
    <w:p w:rsidR="004305BA" w:rsidRDefault="0000119C">
      <w:r>
        <w:t>3. Формирование положительной мотивации к обучению — дифференцированный под</w:t>
      </w:r>
      <w:r>
        <w:t>ход помогает избежать чувства неуспеха и разочарования у детей.</w:t>
      </w:r>
    </w:p>
    <w:p w:rsidR="004305BA" w:rsidRDefault="004305BA"/>
    <w:p w:rsidR="004305BA" w:rsidRPr="00EF5ED3" w:rsidRDefault="0000119C">
      <w:pPr>
        <w:rPr>
          <w:b/>
        </w:rPr>
      </w:pPr>
      <w:r w:rsidRPr="00EF5ED3">
        <w:rPr>
          <w:b/>
        </w:rPr>
        <w:t>Методы дифференцированной работы:</w:t>
      </w:r>
    </w:p>
    <w:p w:rsidR="004305BA" w:rsidRDefault="0000119C">
      <w:r>
        <w:t>1. Разделение на группы — учащиеся могут работать в группах по уровню подготовки, что позволяет учителю более эффективно управлять процессом обучения.</w:t>
      </w:r>
    </w:p>
    <w:p w:rsidR="004305BA" w:rsidRDefault="0000119C">
      <w:r>
        <w:t>2. Инд</w:t>
      </w:r>
      <w:r>
        <w:t>ивидуальные задания — предоставление учащимся заданий, соответствующих их уровню, позволяет каждому работать в своем темпе.</w:t>
      </w:r>
    </w:p>
    <w:p w:rsidR="004305BA" w:rsidRDefault="0000119C">
      <w:r>
        <w:t>3. Использование различных форматов обучения — применение игр, проектов, практических заданий помогает сделать обучение более увлека</w:t>
      </w:r>
      <w:r>
        <w:t>тельным и доступным для всех.</w:t>
      </w:r>
    </w:p>
    <w:p w:rsidR="004305BA" w:rsidRDefault="0000119C">
      <w:r w:rsidRPr="00653529">
        <w:rPr>
          <w:b/>
        </w:rPr>
        <w:t>Примеры дифференцированных заданий</w:t>
      </w:r>
      <w:r>
        <w:t>:</w:t>
      </w:r>
    </w:p>
    <w:p w:rsidR="004305BA" w:rsidRDefault="00653529" w:rsidP="00653529">
      <w:r>
        <w:t>1.</w:t>
      </w:r>
      <w:r w:rsidR="0000119C">
        <w:t xml:space="preserve">Для детей с </w:t>
      </w:r>
      <w:r w:rsidR="0000119C" w:rsidRPr="00653529">
        <w:rPr>
          <w:b/>
        </w:rPr>
        <w:t xml:space="preserve">высоким </w:t>
      </w:r>
      <w:r w:rsidR="0000119C">
        <w:t>уровнем подготовки можно предложить задачи на применение математических знаний в нестандартных ситуациях.</w:t>
      </w:r>
    </w:p>
    <w:p w:rsidR="00EF5ED3" w:rsidRPr="00653529" w:rsidRDefault="00653529" w:rsidP="00653529">
      <w:pPr>
        <w:rPr>
          <w:i/>
        </w:rPr>
      </w:pPr>
      <w:r>
        <w:rPr>
          <w:i/>
        </w:rPr>
        <w:t xml:space="preserve">         1 </w:t>
      </w:r>
      <w:r w:rsidR="00EF5ED3" w:rsidRPr="00653529">
        <w:rPr>
          <w:i/>
        </w:rPr>
        <w:t xml:space="preserve"> Задача на логику и решение проблемы:</w:t>
      </w:r>
    </w:p>
    <w:p w:rsidR="00EF5ED3" w:rsidRDefault="00EF5ED3" w:rsidP="00653529">
      <w:r>
        <w:t xml:space="preserve">"В магазине есть три вида фруктов: яблоки, груши и бананы. Яблоки стоят 50 рублей за килограмм, груши — 70 рублей, а бананы — 30 рублей. У тебя есть 300 рублей. Как ты можешь купить фрукты так, чтобы у тебя </w:t>
      </w:r>
      <w:proofErr w:type="gramStart"/>
      <w:r>
        <w:t>было</w:t>
      </w:r>
      <w:proofErr w:type="gramEnd"/>
      <w:r>
        <w:t xml:space="preserve"> ровно 10 килограммов? Приведи несколько вариантов покупок</w:t>
      </w:r>
      <w:proofErr w:type="gramStart"/>
      <w:r>
        <w:t>."</w:t>
      </w:r>
      <w:proofErr w:type="gramEnd"/>
    </w:p>
    <w:p w:rsidR="00EF5ED3" w:rsidRDefault="00EF5ED3" w:rsidP="00653529">
      <w:pPr>
        <w:pStyle w:val="a8"/>
        <w:ind w:left="1085"/>
      </w:pPr>
    </w:p>
    <w:p w:rsidR="00EF5ED3" w:rsidRPr="00653529" w:rsidRDefault="00653529" w:rsidP="00653529">
      <w:pPr>
        <w:rPr>
          <w:i/>
        </w:rPr>
      </w:pPr>
      <w:r>
        <w:rPr>
          <w:i/>
        </w:rPr>
        <w:t xml:space="preserve">              2    </w:t>
      </w:r>
      <w:r w:rsidR="00EF5ED3" w:rsidRPr="00653529">
        <w:rPr>
          <w:i/>
        </w:rPr>
        <w:t>Задача на моделир</w:t>
      </w:r>
      <w:r>
        <w:rPr>
          <w:i/>
        </w:rPr>
        <w:t>ование</w:t>
      </w:r>
      <w:r w:rsidR="00EF5ED3" w:rsidRPr="00653529">
        <w:rPr>
          <w:i/>
        </w:rPr>
        <w:t>:</w:t>
      </w:r>
    </w:p>
    <w:p w:rsidR="00EF5ED3" w:rsidRDefault="00EF5ED3" w:rsidP="00653529">
      <w:r>
        <w:t xml:space="preserve">   "Представь, что ты архитектор, и тебе нужно спроектировать небольшой парк. У тебя есть 100 квадратных метров земли. Используя математические знания, спроектируй парк так, чтобы в нем были: 1) игровая площадка (30 м²), 2) цветочные клумбы (20 м²), 3) дорожки (20 м²). Какое пространство останется и как его можно использовать?"</w:t>
      </w:r>
    </w:p>
    <w:p w:rsidR="00EF5ED3" w:rsidRDefault="00EF5ED3" w:rsidP="00653529">
      <w:pPr>
        <w:pStyle w:val="a8"/>
        <w:ind w:left="1085"/>
      </w:pPr>
    </w:p>
    <w:p w:rsidR="00EF5ED3" w:rsidRPr="00653529" w:rsidRDefault="00653529" w:rsidP="00653529">
      <w:pPr>
        <w:pStyle w:val="a8"/>
        <w:ind w:left="1085"/>
        <w:rPr>
          <w:i/>
        </w:rPr>
      </w:pPr>
      <w:r>
        <w:rPr>
          <w:i/>
        </w:rPr>
        <w:t>3Задача на применение дробей:</w:t>
      </w:r>
    </w:p>
    <w:p w:rsidR="00EF5ED3" w:rsidRDefault="00EF5ED3" w:rsidP="00653529">
      <w:r>
        <w:lastRenderedPageBreak/>
        <w:t xml:space="preserve">   "Ты готовишь пиццу и знаешь, что одна пицца делится на 8 равных частей. Если ты приготовил 3 пиццы, сколько частей пиццы у тебя всего? Если ты и твои друзья съели 10 частей, сколько частей осталось?"</w:t>
      </w:r>
    </w:p>
    <w:p w:rsidR="00EF5ED3" w:rsidRDefault="00653529" w:rsidP="00653529">
      <w:pPr>
        <w:pStyle w:val="a8"/>
        <w:ind w:left="1085"/>
      </w:pPr>
      <w:r>
        <w:rPr>
          <w:i/>
        </w:rPr>
        <w:t xml:space="preserve">4 </w:t>
      </w:r>
      <w:r w:rsidR="00EF5ED3" w:rsidRPr="00653529">
        <w:rPr>
          <w:i/>
        </w:rPr>
        <w:t>Задача на проценты</w:t>
      </w:r>
      <w:r>
        <w:t>:</w:t>
      </w:r>
    </w:p>
    <w:p w:rsidR="00EF5ED3" w:rsidRDefault="00EF5ED3" w:rsidP="00653529">
      <w:r>
        <w:t xml:space="preserve">   "На школьной ярмарке продаются книги. Если книга стоит 200 рублей, а на нее действует скидка 25%, сколько будет стоить книга со скидкой? Если ты купишь 4 книги, сколько денег ты сэкономишь?"</w:t>
      </w:r>
    </w:p>
    <w:p w:rsidR="00EF5ED3" w:rsidRPr="00653529" w:rsidRDefault="00653529" w:rsidP="00653529">
      <w:pPr>
        <w:rPr>
          <w:i/>
        </w:rPr>
      </w:pPr>
      <w:r>
        <w:rPr>
          <w:i/>
        </w:rPr>
        <w:t xml:space="preserve">             5  </w:t>
      </w:r>
      <w:r w:rsidRPr="00653529">
        <w:rPr>
          <w:i/>
        </w:rPr>
        <w:t>Задача на геометрию</w:t>
      </w:r>
      <w:r w:rsidR="00EF5ED3" w:rsidRPr="00653529">
        <w:rPr>
          <w:i/>
        </w:rPr>
        <w:t>:</w:t>
      </w:r>
    </w:p>
    <w:p w:rsidR="00EF5ED3" w:rsidRDefault="00EF5ED3" w:rsidP="00653529">
      <w:r>
        <w:t xml:space="preserve">   "Ты рисуешь прямоугольный треугольник, у которого один катет равен 6 см, а другой — 8 см. Найди длину гипотенузы. Затем, если ты увеличишь каждый катет в 2 раза, как изменится длина гипотенузы?"</w:t>
      </w:r>
    </w:p>
    <w:p w:rsidR="00EF5ED3" w:rsidRDefault="00653529" w:rsidP="00653529">
      <w:r>
        <w:t>Такие</w:t>
      </w:r>
      <w:r w:rsidR="00EF5ED3">
        <w:t xml:space="preserve"> задания помогут детям развивать навыки применения математических знаний в практических ситуациях, а также развивать логическое мышление и </w:t>
      </w:r>
      <w:proofErr w:type="spellStart"/>
      <w:r w:rsidR="00EF5ED3">
        <w:t>креативность</w:t>
      </w:r>
      <w:proofErr w:type="spellEnd"/>
      <w:r w:rsidR="00EF5ED3">
        <w:t>.</w:t>
      </w:r>
    </w:p>
    <w:p w:rsidR="004305BA" w:rsidRDefault="0000119C">
      <w:r>
        <w:t xml:space="preserve">2. Учащимся со </w:t>
      </w:r>
      <w:r w:rsidRPr="00653529">
        <w:rPr>
          <w:b/>
        </w:rPr>
        <w:t xml:space="preserve">средним </w:t>
      </w:r>
      <w:r>
        <w:t>уровнем можно дать задания на закрепл</w:t>
      </w:r>
      <w:r>
        <w:t>ение пройденного материала с элементами сложности.</w:t>
      </w:r>
    </w:p>
    <w:p w:rsidR="00653529" w:rsidRDefault="00653529" w:rsidP="00653529">
      <w:r>
        <w:t xml:space="preserve">1. </w:t>
      </w:r>
      <w:r w:rsidRPr="00653529">
        <w:rPr>
          <w:i/>
        </w:rPr>
        <w:t>Задача на сложение и вычитание</w:t>
      </w:r>
      <w:r>
        <w:t>:</w:t>
      </w:r>
    </w:p>
    <w:p w:rsidR="00653529" w:rsidRDefault="00653529" w:rsidP="00653529">
      <w:r>
        <w:t xml:space="preserve">   "В классе 24 ученика. На уроке математики 7 учеников решили остаться после уроков для дополнительной подготовки. Сколько учеников ушло домой?"</w:t>
      </w:r>
    </w:p>
    <w:p w:rsidR="00653529" w:rsidRDefault="00653529" w:rsidP="00653529">
      <w:r>
        <w:t xml:space="preserve">2. </w:t>
      </w:r>
      <w:r w:rsidRPr="00653529">
        <w:rPr>
          <w:i/>
        </w:rPr>
        <w:t>Задача на умножение и деление</w:t>
      </w:r>
      <w:r>
        <w:t>:</w:t>
      </w:r>
    </w:p>
    <w:p w:rsidR="00653529" w:rsidRDefault="00653529" w:rsidP="00653529">
      <w:r>
        <w:t xml:space="preserve">   "В одной коробке 6 яблок. Сколько яблок будет в 5 таких коробках? Если ты решишь поделиться яблоками с 3 друзьями, сколько яблок получит каждый, если все яблоки будут поделены поровну?"</w:t>
      </w:r>
    </w:p>
    <w:p w:rsidR="00653529" w:rsidRDefault="00653529" w:rsidP="00653529">
      <w:r>
        <w:t xml:space="preserve">3. </w:t>
      </w:r>
      <w:r w:rsidRPr="00653529">
        <w:rPr>
          <w:i/>
        </w:rPr>
        <w:t>Задача на нахождение периметра</w:t>
      </w:r>
      <w:r>
        <w:t>:</w:t>
      </w:r>
    </w:p>
    <w:p w:rsidR="00653529" w:rsidRDefault="00653529" w:rsidP="00653529">
      <w:r>
        <w:t xml:space="preserve">   "У тебя есть прямоугольник, длина которого 10 см, а ширина — 4 см. Найди периметр этого прямоугольника. Если ты увеличишь длину на 2 см и ширину на 1 см, как изменится периметр?"</w:t>
      </w:r>
    </w:p>
    <w:p w:rsidR="00653529" w:rsidRDefault="00653529" w:rsidP="00653529">
      <w:r>
        <w:t xml:space="preserve">4. </w:t>
      </w:r>
      <w:r w:rsidRPr="00653529">
        <w:rPr>
          <w:i/>
        </w:rPr>
        <w:t>Задача на сравнение чисел</w:t>
      </w:r>
      <w:r>
        <w:t>:</w:t>
      </w:r>
    </w:p>
    <w:p w:rsidR="00653529" w:rsidRDefault="00653529">
      <w:r>
        <w:t xml:space="preserve">   "В классе учатся 15 мальчиков и 12 девочек. </w:t>
      </w:r>
      <w:proofErr w:type="gramStart"/>
      <w:r>
        <w:t>На сколько</w:t>
      </w:r>
      <w:proofErr w:type="gramEnd"/>
      <w:r>
        <w:t xml:space="preserve"> больше мальчиков, чем девочек? Если в классе станет на 3 девочки больше, сколько девочек будет в классе?</w:t>
      </w:r>
      <w:proofErr w:type="gramStart"/>
      <w:r>
        <w:t>"В</w:t>
      </w:r>
      <w:proofErr w:type="gramEnd"/>
      <w:r>
        <w:t>от несколько примеров заданий для детей, испытывающих трудности в математике. Эти задания используют визуальные материалы, игровые методы и направлены на понимание базовых понятий:</w:t>
      </w:r>
    </w:p>
    <w:p w:rsidR="004305BA" w:rsidRDefault="0000119C">
      <w:r>
        <w:t xml:space="preserve">3. Для детей, </w:t>
      </w:r>
      <w:r w:rsidRPr="0000119C">
        <w:rPr>
          <w:b/>
        </w:rPr>
        <w:t>испытывающих трудности</w:t>
      </w:r>
      <w:r>
        <w:t>, стоит использовать визуальные материалы, игровые методы и простые задания, направленные на понимание базовых понятий.</w:t>
      </w:r>
    </w:p>
    <w:p w:rsidR="004305BA" w:rsidRDefault="0000119C">
      <w:r>
        <w:t>1.</w:t>
      </w:r>
      <w:r w:rsidRPr="0000119C">
        <w:rPr>
          <w:i/>
        </w:rPr>
        <w:t>Задание с использованием картинок</w:t>
      </w:r>
      <w:r>
        <w:t>:</w:t>
      </w:r>
    </w:p>
    <w:p w:rsidR="004305BA" w:rsidRDefault="0000119C">
      <w:r>
        <w:t xml:space="preserve">   "На картинке изображены 5 яблок и 3 груши. Сколько всего фруктов на картинке? Обведи все фрукты и посчитай их колич</w:t>
      </w:r>
      <w:r>
        <w:t>ество</w:t>
      </w:r>
      <w:proofErr w:type="gramStart"/>
      <w:r>
        <w:t>."</w:t>
      </w:r>
      <w:proofErr w:type="gramEnd"/>
    </w:p>
    <w:p w:rsidR="004305BA" w:rsidRDefault="0000119C">
      <w:r>
        <w:t>2</w:t>
      </w:r>
      <w:r w:rsidRPr="0000119C">
        <w:rPr>
          <w:b/>
        </w:rPr>
        <w:t xml:space="preserve">. </w:t>
      </w:r>
      <w:r w:rsidRPr="0000119C">
        <w:rPr>
          <w:i/>
        </w:rPr>
        <w:t>Игра с кубиками</w:t>
      </w:r>
      <w:r>
        <w:t>:</w:t>
      </w:r>
    </w:p>
    <w:p w:rsidR="004305BA" w:rsidRDefault="0000119C">
      <w:r>
        <w:t xml:space="preserve">   "Построй из кубиков стену высотой в 3 кубика и длиной в 4 кубика. Сколько кубиков тебе нужно для постройки? После этого посчитай, сколько кубиков у тебя осталось, если всего было 20."</w:t>
      </w:r>
    </w:p>
    <w:p w:rsidR="004305BA" w:rsidRDefault="004305BA"/>
    <w:p w:rsidR="004305BA" w:rsidRDefault="0000119C">
      <w:r>
        <w:t xml:space="preserve">3. </w:t>
      </w:r>
      <w:r w:rsidRPr="0000119C">
        <w:rPr>
          <w:i/>
        </w:rPr>
        <w:t>Задание на сравнение чисел</w:t>
      </w:r>
      <w:r>
        <w:t>:</w:t>
      </w:r>
    </w:p>
    <w:p w:rsidR="004305BA" w:rsidRDefault="0000119C">
      <w:r>
        <w:lastRenderedPageBreak/>
        <w:t xml:space="preserve">   "У тебя есть 7 конфет, и у твоего друга 4 конфеты. У кого больше конфет? На сколько конфет больше? Нарисуй два кружка — один с конфетами, которые есть у тебя, и другой с конфетами друга</w:t>
      </w:r>
      <w:proofErr w:type="gramStart"/>
      <w:r>
        <w:t>."</w:t>
      </w:r>
      <w:proofErr w:type="gramEnd"/>
    </w:p>
    <w:p w:rsidR="004305BA" w:rsidRDefault="0000119C">
      <w:r>
        <w:t xml:space="preserve">4. </w:t>
      </w:r>
      <w:r w:rsidRPr="0000119C">
        <w:rPr>
          <w:i/>
        </w:rPr>
        <w:t>Задание на сложение с помощью предметов</w:t>
      </w:r>
      <w:r>
        <w:t>:</w:t>
      </w:r>
    </w:p>
    <w:p w:rsidR="004305BA" w:rsidRDefault="0000119C">
      <w:r>
        <w:t xml:space="preserve">   "У тебя есть </w:t>
      </w:r>
      <w:r>
        <w:t xml:space="preserve">2 </w:t>
      </w:r>
      <w:proofErr w:type="gramStart"/>
      <w:r>
        <w:t>игрушечных</w:t>
      </w:r>
      <w:proofErr w:type="gramEnd"/>
      <w:r>
        <w:t xml:space="preserve"> мишки и 3 игрушечных зайца. Сколько всего игрушек у тебя? Используй игрушки, чтобы посчитать. Сложи их вместе и напиши, сколько всего игрушек</w:t>
      </w:r>
      <w:proofErr w:type="gramStart"/>
      <w:r>
        <w:t>."</w:t>
      </w:r>
      <w:proofErr w:type="gramEnd"/>
    </w:p>
    <w:p w:rsidR="004305BA" w:rsidRDefault="0000119C">
      <w:r>
        <w:t xml:space="preserve">5. </w:t>
      </w:r>
      <w:r w:rsidRPr="0000119C">
        <w:rPr>
          <w:i/>
        </w:rPr>
        <w:t>Игра "Что лишнее?"</w:t>
      </w:r>
      <w:r w:rsidRPr="0000119C">
        <w:rPr>
          <w:i/>
        </w:rPr>
        <w:t>:</w:t>
      </w:r>
    </w:p>
    <w:p w:rsidR="004305BA" w:rsidRDefault="0000119C">
      <w:r>
        <w:t xml:space="preserve">   "Посмотри на ряд предметов: яблоко, банан, морковь, груша. Найди, ка</w:t>
      </w:r>
      <w:r>
        <w:t>кой предмет не подходит к остальным, и объясни, почему. Обсуди с другом, какие предметы относятся к фруктам, а какие — к овощам</w:t>
      </w:r>
      <w:proofErr w:type="gramStart"/>
      <w:r>
        <w:t>."</w:t>
      </w:r>
      <w:proofErr w:type="gramEnd"/>
    </w:p>
    <w:p w:rsidR="00653529" w:rsidRDefault="00653529">
      <w:r>
        <w:t xml:space="preserve"> Такие </w:t>
      </w:r>
      <w:r w:rsidR="0000119C">
        <w:t>задания помогут детям лучше понять базовые математические понятия, используя наглядные примеры и игровые элементы, что де</w:t>
      </w:r>
      <w:r w:rsidR="0000119C">
        <w:t>лает процесс обучения более увлекательным и доступным.</w:t>
      </w:r>
    </w:p>
    <w:p w:rsidR="00653529" w:rsidRPr="0000119C" w:rsidRDefault="00653529" w:rsidP="00653529">
      <w:pPr>
        <w:rPr>
          <w:b/>
        </w:rPr>
      </w:pPr>
      <w:r w:rsidRPr="0000119C">
        <w:rPr>
          <w:b/>
        </w:rPr>
        <w:t>Заключение:</w:t>
      </w:r>
    </w:p>
    <w:p w:rsidR="00653529" w:rsidRDefault="00653529" w:rsidP="00653529">
      <w:r>
        <w:t>Дифференцированная работа по математике в начальной школе является важным инструментом, позволяющим обеспечить каждому ученику возможность для успешного обучения. Применение различных методов и подходов помогает создать комфортную образовательную среду и способствует развитию математических навыков у всех детей.</w:t>
      </w:r>
    </w:p>
    <w:p w:rsidR="00653529" w:rsidRPr="0000119C" w:rsidRDefault="0000119C" w:rsidP="00653529">
      <w:pPr>
        <w:rPr>
          <w:b/>
        </w:rPr>
      </w:pPr>
      <w:r>
        <w:t xml:space="preserve"> </w:t>
      </w:r>
      <w:r w:rsidRPr="0000119C">
        <w:rPr>
          <w:b/>
        </w:rPr>
        <w:t>Литература:</w:t>
      </w:r>
    </w:p>
    <w:p w:rsidR="004305BA" w:rsidRDefault="004305BA"/>
    <w:p w:rsidR="004305BA" w:rsidRDefault="0000119C">
      <w:r>
        <w:t xml:space="preserve">1. </w:t>
      </w:r>
      <w:r>
        <w:t>"Дифференцированное обучение в начальной школе"</w:t>
      </w:r>
      <w:r>
        <w:t xml:space="preserve"> — авторы: </w:t>
      </w:r>
      <w:r>
        <w:t>К. С. Баранов, И. В. Степанова. Книга предлагает практические подходы и методики для организации дифференцированного обучения.</w:t>
      </w:r>
    </w:p>
    <w:p w:rsidR="004305BA" w:rsidRDefault="0000119C">
      <w:r>
        <w:t xml:space="preserve">2. </w:t>
      </w:r>
      <w:r>
        <w:t>"Математика для малышей: Игры и задания для детей 5-7 лет"</w:t>
      </w:r>
      <w:r>
        <w:t xml:space="preserve"> — автор: Н. В. Кузнецова. В книге представлены игровые задания</w:t>
      </w:r>
      <w:r>
        <w:t>, которые помогут детям освоить базовые математические понятия.</w:t>
      </w:r>
    </w:p>
    <w:p w:rsidR="004305BA" w:rsidRDefault="0000119C">
      <w:r>
        <w:t xml:space="preserve">3. </w:t>
      </w:r>
      <w:r>
        <w:t>"Математические игры и задания для детей"</w:t>
      </w:r>
      <w:r>
        <w:t xml:space="preserve"> — автор: С. В. Соловьев. Это пособие содержит разнообразные игровые задания, которые можно использовать для дифференцированной работы.</w:t>
      </w:r>
    </w:p>
    <w:p w:rsidR="004305BA" w:rsidRDefault="0000119C">
      <w:r>
        <w:t xml:space="preserve">4. </w:t>
      </w:r>
      <w:r>
        <w:t>"</w:t>
      </w:r>
      <w:proofErr w:type="spellStart"/>
      <w:r>
        <w:t>Разноуровневые</w:t>
      </w:r>
      <w:proofErr w:type="spellEnd"/>
      <w:r>
        <w:t xml:space="preserve"> задания по математике для начальной школы"** — автор: Т. А. Кузнецова. Книга предлагает задания разного уровня сложности, что позволяет учителям применять дифференцированный подход в обучении.</w:t>
      </w:r>
    </w:p>
    <w:p w:rsidR="004305BA" w:rsidRDefault="0000119C">
      <w:r>
        <w:t xml:space="preserve">5. </w:t>
      </w:r>
      <w:r>
        <w:t>"Игровые технологии в обучении математике"</w:t>
      </w:r>
      <w:r>
        <w:t>** — автор: Е. А. Федорова. В этом пособии описаны методы и игры, которые можно использовать для создания увлекательного и доступного обучения математике.</w:t>
      </w:r>
    </w:p>
    <w:p w:rsidR="004305BA" w:rsidRDefault="0000119C">
      <w:r>
        <w:t>6.</w:t>
      </w:r>
      <w:r>
        <w:t>"Методические рекомендации по организации дифференцированного обучения"** — материалы от различ</w:t>
      </w:r>
      <w:r>
        <w:t>ных образовательных учреждений. Эти рекомендации могут содержать практические советы и примеры, как организовать дифференцированное обучение в классе.</w:t>
      </w:r>
    </w:p>
    <w:p w:rsidR="004305BA" w:rsidRDefault="004305BA"/>
    <w:p w:rsidR="004305BA" w:rsidRDefault="0000119C">
      <w:r>
        <w:t xml:space="preserve"> </w:t>
      </w:r>
      <w:r>
        <w:t xml:space="preserve">  </w:t>
      </w:r>
    </w:p>
    <w:p w:rsidR="004305BA" w:rsidRDefault="004305BA"/>
    <w:p w:rsidR="00EF5ED3" w:rsidRDefault="0000119C" w:rsidP="00EF5ED3">
      <w:r>
        <w:t xml:space="preserve"> </w:t>
      </w:r>
    </w:p>
    <w:sectPr w:rsidR="00EF5ED3" w:rsidSect="004305BA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65BB"/>
    <w:multiLevelType w:val="hybridMultilevel"/>
    <w:tmpl w:val="2A60307E"/>
    <w:lvl w:ilvl="0" w:tplc="42E0EA90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05BA"/>
    <w:rsid w:val="0000119C"/>
    <w:rsid w:val="004305BA"/>
    <w:rsid w:val="00653529"/>
    <w:rsid w:val="00E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05BA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4305BA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305BA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305BA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305BA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305BA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05BA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4305BA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305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305BA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305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305B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305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05B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305BA"/>
    <w:rPr>
      <w:rFonts w:ascii="XO Thames" w:hAnsi="XO Thames"/>
      <w:sz w:val="28"/>
    </w:rPr>
  </w:style>
  <w:style w:type="paragraph" w:customStyle="1" w:styleId="Endnote">
    <w:name w:val="Endnote"/>
    <w:link w:val="Endnote0"/>
    <w:rsid w:val="004305BA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4305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305B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305BA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305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305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305B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305BA"/>
    <w:rPr>
      <w:color w:val="0000FF"/>
      <w:u w:val="single"/>
    </w:rPr>
  </w:style>
  <w:style w:type="character" w:styleId="a3">
    <w:name w:val="Hyperlink"/>
    <w:link w:val="12"/>
    <w:rsid w:val="004305BA"/>
    <w:rPr>
      <w:color w:val="0000FF"/>
      <w:u w:val="single"/>
    </w:rPr>
  </w:style>
  <w:style w:type="paragraph" w:customStyle="1" w:styleId="Footnote">
    <w:name w:val="Footnote"/>
    <w:link w:val="Footnote0"/>
    <w:rsid w:val="004305BA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305B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305BA"/>
    <w:rPr>
      <w:b/>
      <w:sz w:val="28"/>
    </w:rPr>
  </w:style>
  <w:style w:type="character" w:customStyle="1" w:styleId="14">
    <w:name w:val="Оглавление 1 Знак"/>
    <w:link w:val="13"/>
    <w:rsid w:val="004305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305BA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4305B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305B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305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305B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305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305BA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305B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305BA"/>
    <w:pPr>
      <w:jc w:val="both"/>
    </w:pPr>
    <w:rPr>
      <w:i/>
    </w:rPr>
  </w:style>
  <w:style w:type="character" w:customStyle="1" w:styleId="a5">
    <w:name w:val="Подзаголовок Знак"/>
    <w:link w:val="a4"/>
    <w:rsid w:val="004305B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305BA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305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305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305BA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F5ED3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1980-01-03T21:22:00Z</dcterms:created>
  <dcterms:modified xsi:type="dcterms:W3CDTF">1980-01-03T21:47:00Z</dcterms:modified>
</cp:coreProperties>
</file>